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D91" w:rsidRPr="0006384E" w:rsidRDefault="00135D91" w:rsidP="0006384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84E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Informes y normativas </w:t>
      </w:r>
    </w:p>
    <w:p w:rsidR="00135D91" w:rsidRPr="0006384E" w:rsidRDefault="00135D91" w:rsidP="000638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4E">
        <w:rPr>
          <w:rFonts w:ascii="Times New Roman" w:hAnsi="Times New Roman" w:cs="Times New Roman"/>
          <w:sz w:val="24"/>
          <w:szCs w:val="24"/>
        </w:rPr>
        <w:t>Centro Municipal de Análisis Estratégico del Delito (</w:t>
      </w:r>
      <w:proofErr w:type="spellStart"/>
      <w:r w:rsidRPr="0006384E">
        <w:rPr>
          <w:rFonts w:ascii="Times New Roman" w:hAnsi="Times New Roman" w:cs="Times New Roman"/>
          <w:sz w:val="24"/>
          <w:szCs w:val="24"/>
        </w:rPr>
        <w:t>CeMAED</w:t>
      </w:r>
      <w:proofErr w:type="spellEnd"/>
      <w:r w:rsidRPr="0006384E">
        <w:rPr>
          <w:rFonts w:ascii="Times New Roman" w:hAnsi="Times New Roman" w:cs="Times New Roman"/>
          <w:sz w:val="24"/>
          <w:szCs w:val="24"/>
        </w:rPr>
        <w:t xml:space="preserve">). </w:t>
      </w:r>
      <w:r w:rsidRPr="0006384E">
        <w:rPr>
          <w:rFonts w:ascii="Times New Roman" w:hAnsi="Times New Roman" w:cs="Times New Roman"/>
          <w:sz w:val="24"/>
          <w:szCs w:val="24"/>
          <w:highlight w:val="white"/>
        </w:rPr>
        <w:t>Informe sobre homicidios dolosos en el partido de General Pueyrredón (Mar del Plata- Batán). Avance Datos preliminares (2013-2014)</w:t>
      </w:r>
      <w:r w:rsidRPr="0006384E">
        <w:rPr>
          <w:rFonts w:ascii="Times New Roman" w:hAnsi="Times New Roman" w:cs="Times New Roman"/>
          <w:sz w:val="24"/>
          <w:szCs w:val="24"/>
        </w:rPr>
        <w:t>. Año 2015. Municipalidad de General Pueyrredón.</w:t>
      </w:r>
      <w:r w:rsidRPr="0006384E">
        <w:rPr>
          <w:rFonts w:ascii="Times New Roman" w:hAnsi="Times New Roman" w:cs="Times New Roman"/>
          <w:sz w:val="24"/>
          <w:szCs w:val="24"/>
          <w:highlight w:val="white"/>
        </w:rPr>
        <w:cr/>
        <w:t xml:space="preserve">LEY PROVINCIAL N°13.482. </w:t>
      </w:r>
      <w:bookmarkStart w:id="0" w:name="_GoBack"/>
      <w:bookmarkEnd w:id="0"/>
      <w:r w:rsidRPr="0006384E">
        <w:rPr>
          <w:rFonts w:ascii="Times New Roman" w:hAnsi="Times New Roman" w:cs="Times New Roman"/>
          <w:sz w:val="24"/>
          <w:szCs w:val="24"/>
          <w:highlight w:val="white"/>
        </w:rPr>
        <w:t xml:space="preserve">Ley de unificación de las normas de organización de las policías de la provincia de Buenos Aires. </w:t>
      </w:r>
      <w:r w:rsidRPr="0006384E">
        <w:rPr>
          <w:rFonts w:ascii="Times New Roman" w:hAnsi="Times New Roman" w:cs="Times New Roman"/>
          <w:sz w:val="24"/>
          <w:szCs w:val="24"/>
        </w:rPr>
        <w:t xml:space="preserve">Resolución N° 835. Artículo N°9. </w:t>
      </w:r>
      <w:r w:rsidRPr="0006384E">
        <w:rPr>
          <w:rFonts w:ascii="Times New Roman" w:hAnsi="Times New Roman" w:cs="Times New Roman"/>
          <w:sz w:val="24"/>
          <w:szCs w:val="24"/>
          <w:highlight w:val="white"/>
        </w:rPr>
        <w:t>Boletín Oficial de la provincia de Buenos Aires. La Plata, Buenos Aires, Argentina. 2014.</w:t>
      </w:r>
    </w:p>
    <w:p w:rsidR="00135D91" w:rsidRPr="0006384E" w:rsidRDefault="00135D91" w:rsidP="000638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4E">
        <w:rPr>
          <w:rFonts w:ascii="Times New Roman" w:hAnsi="Times New Roman" w:cs="Times New Roman"/>
          <w:sz w:val="24"/>
          <w:szCs w:val="24"/>
          <w:highlight w:val="white"/>
        </w:rPr>
        <w:t>ORDENANZA N° 21.993. Boletín Oficial Municipio de General Pueyrredón. Mar de Plata, Buenos Aires, Argentina. 2014</w:t>
      </w:r>
    </w:p>
    <w:p w:rsidR="00135D91" w:rsidRPr="0006384E" w:rsidRDefault="00135D91" w:rsidP="0006384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135D91" w:rsidRPr="0006384E" w:rsidRDefault="00135D91" w:rsidP="0006384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84E">
        <w:rPr>
          <w:rFonts w:ascii="Times New Roman" w:hAnsi="Times New Roman" w:cs="Times New Roman"/>
          <w:b/>
          <w:sz w:val="24"/>
          <w:szCs w:val="24"/>
          <w:highlight w:val="white"/>
        </w:rPr>
        <w:t>Artículos periodísticos consultados</w:t>
      </w:r>
    </w:p>
    <w:p w:rsidR="00135D91" w:rsidRPr="0006384E" w:rsidRDefault="00135D91" w:rsidP="000638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84E">
        <w:rPr>
          <w:rFonts w:ascii="Times New Roman" w:hAnsi="Times New Roman" w:cs="Times New Roman"/>
          <w:sz w:val="24"/>
          <w:szCs w:val="24"/>
        </w:rPr>
        <w:t>Sin límites para el uniforme (26 de enero de 2012). Página 12. Buenos Aires. Última captura: 04-09-17. Recuperado de: https://www.pagina12.com.ar/diario/sociedad/3-186268-2012-01-26.html</w:t>
      </w:r>
      <w:r w:rsidRPr="0006384E">
        <w:rPr>
          <w:rFonts w:ascii="Times New Roman" w:hAnsi="Times New Roman" w:cs="Times New Roman"/>
          <w:sz w:val="24"/>
          <w:szCs w:val="24"/>
        </w:rPr>
        <w:cr/>
      </w:r>
      <w:proofErr w:type="spellStart"/>
      <w:r w:rsidRPr="0006384E">
        <w:rPr>
          <w:rFonts w:ascii="Times New Roman" w:hAnsi="Times New Roman" w:cs="Times New Roman"/>
          <w:sz w:val="24"/>
          <w:szCs w:val="24"/>
        </w:rPr>
        <w:t>Telpuk</w:t>
      </w:r>
      <w:proofErr w:type="spellEnd"/>
      <w:r w:rsidRPr="0006384E">
        <w:rPr>
          <w:rFonts w:ascii="Times New Roman" w:hAnsi="Times New Roman" w:cs="Times New Roman"/>
          <w:sz w:val="24"/>
          <w:szCs w:val="24"/>
        </w:rPr>
        <w:t xml:space="preserve"> sobre el robo a las agentes de la Policía Local: “Las oficiales no tenían otra alternativa” (18 de agosto de 2017). La Capital, Mar del Plata. Última captura: 04-09-17. Recuperado de: http://www.lacapitalmdp.com/telpuk-sobre-el-robo-a-las-agentes-de-la-policia-local-las-oficiales-no-tenian-otra-alternativa/</w:t>
      </w:r>
    </w:p>
    <w:p w:rsidR="00135D91" w:rsidRPr="0006384E" w:rsidRDefault="00135D91" w:rsidP="0006384E">
      <w:pPr>
        <w:spacing w:line="240" w:lineRule="auto"/>
        <w:jc w:val="both"/>
        <w:rPr>
          <w:rFonts w:ascii="Times New Roman" w:hAnsi="Times New Roman" w:cs="Times New Roman"/>
        </w:rPr>
      </w:pPr>
    </w:p>
    <w:p w:rsidR="00CE79D6" w:rsidRPr="0006384E" w:rsidRDefault="00CE79D6" w:rsidP="0006384E">
      <w:pPr>
        <w:spacing w:line="240" w:lineRule="auto"/>
        <w:jc w:val="both"/>
        <w:rPr>
          <w:rFonts w:ascii="Times New Roman" w:hAnsi="Times New Roman" w:cs="Times New Roman"/>
        </w:rPr>
      </w:pPr>
    </w:p>
    <w:sectPr w:rsidR="00CE79D6" w:rsidRPr="000638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340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DFF" w:rsidRDefault="00A00DFF">
      <w:pPr>
        <w:spacing w:line="240" w:lineRule="auto"/>
      </w:pPr>
      <w:r>
        <w:separator/>
      </w:r>
    </w:p>
  </w:endnote>
  <w:endnote w:type="continuationSeparator" w:id="0">
    <w:p w:rsidR="00A00DFF" w:rsidRDefault="00A00D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B23" w:rsidRDefault="00A00DF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FA2" w:rsidRPr="00934B23" w:rsidRDefault="00A00DFF" w:rsidP="00934B23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B23" w:rsidRDefault="00A00DF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DFF" w:rsidRDefault="00A00DFF">
      <w:pPr>
        <w:spacing w:line="240" w:lineRule="auto"/>
      </w:pPr>
      <w:r>
        <w:separator/>
      </w:r>
    </w:p>
  </w:footnote>
  <w:footnote w:type="continuationSeparator" w:id="0">
    <w:p w:rsidR="00A00DFF" w:rsidRDefault="00A00D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B23" w:rsidRDefault="00A00DF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FA2" w:rsidRDefault="00A00DFF">
    <w:pPr>
      <w:tabs>
        <w:tab w:val="center" w:pos="4252"/>
        <w:tab w:val="right" w:pos="8504"/>
      </w:tabs>
      <w:spacing w:line="240" w:lineRule="auto"/>
      <w:ind w:left="-142"/>
      <w:rPr>
        <w:rFonts w:ascii="Times New Roman" w:eastAsia="Times New Roman" w:hAnsi="Times New Roman" w:cs="Times New Roman"/>
        <w:b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B23" w:rsidRDefault="00A00DF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D91"/>
    <w:rsid w:val="0006384E"/>
    <w:rsid w:val="00135D91"/>
    <w:rsid w:val="00A00DFF"/>
    <w:rsid w:val="00CE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966F8-8274-490A-85E3-F1368F31A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35D91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5D91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5D91"/>
    <w:rPr>
      <w:rFonts w:ascii="Arial" w:eastAsia="Arial" w:hAnsi="Arial" w:cs="Arial"/>
      <w:color w:val="000000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135D91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5D91"/>
    <w:rPr>
      <w:rFonts w:ascii="Arial" w:eastAsia="Arial" w:hAnsi="Arial" w:cs="Arial"/>
      <w:color w:val="000000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985</Characters>
  <Application>Microsoft Office Word</Application>
  <DocSecurity>0</DocSecurity>
  <Lines>16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Emiliano Calomarde</dc:creator>
  <cp:keywords/>
  <dc:description/>
  <cp:lastModifiedBy>Emiliano Calomarde</cp:lastModifiedBy>
  <cp:revision>2</cp:revision>
  <dcterms:created xsi:type="dcterms:W3CDTF">2018-07-16T19:07:00Z</dcterms:created>
  <dcterms:modified xsi:type="dcterms:W3CDTF">2018-09-18T15:53:00Z</dcterms:modified>
</cp:coreProperties>
</file>