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902F" w14:textId="6DDA7091" w:rsidR="00222E02" w:rsidRPr="00222E02" w:rsidRDefault="00222E02" w:rsidP="00826FC0">
      <w:pPr>
        <w:spacing w:line="276" w:lineRule="auto"/>
        <w:ind w:firstLine="708"/>
        <w:jc w:val="both"/>
        <w:rPr>
          <w:rFonts w:ascii="Times New Roman" w:hAnsi="Times New Roman" w:cs="Times New Roman"/>
          <w:smallCaps/>
          <w:lang w:val="es-ES"/>
        </w:rPr>
      </w:pPr>
      <w:r w:rsidRPr="00222E02">
        <w:rPr>
          <w:rFonts w:ascii="Times New Roman" w:hAnsi="Times New Roman" w:cs="Times New Roman"/>
          <w:smallCaps/>
          <w:lang w:val="es-ES"/>
        </w:rPr>
        <w:t>La violación de un clásico</w:t>
      </w:r>
      <w:r w:rsidR="00B95CCD">
        <w:rPr>
          <w:rStyle w:val="Refdenotaalpie"/>
          <w:rFonts w:ascii="Times New Roman" w:hAnsi="Times New Roman" w:cs="Times New Roman"/>
          <w:smallCaps/>
          <w:lang w:val="es-ES"/>
        </w:rPr>
        <w:footnoteReference w:id="1"/>
      </w:r>
    </w:p>
    <w:p w14:paraId="4B3BAAD8" w14:textId="2762B50C" w:rsidR="00222E02" w:rsidRPr="00222E02" w:rsidRDefault="00222E02" w:rsidP="00826FC0">
      <w:pPr>
        <w:spacing w:line="276" w:lineRule="auto"/>
        <w:ind w:firstLine="708"/>
        <w:jc w:val="both"/>
        <w:rPr>
          <w:rFonts w:ascii="Times New Roman" w:hAnsi="Times New Roman" w:cs="Times New Roman"/>
          <w:smallCaps/>
          <w:sz w:val="20"/>
          <w:szCs w:val="20"/>
          <w:lang w:val="es-ES"/>
        </w:rPr>
      </w:pPr>
      <w:r w:rsidRPr="00222E02">
        <w:rPr>
          <w:rFonts w:ascii="Times New Roman" w:hAnsi="Times New Roman" w:cs="Times New Roman"/>
          <w:smallCaps/>
          <w:sz w:val="20"/>
          <w:szCs w:val="20"/>
          <w:lang w:val="es-ES"/>
        </w:rPr>
        <w:t xml:space="preserve">Alejandro </w:t>
      </w:r>
      <w:proofErr w:type="spellStart"/>
      <w:r w:rsidRPr="00222E02">
        <w:rPr>
          <w:rFonts w:ascii="Times New Roman" w:hAnsi="Times New Roman" w:cs="Times New Roman"/>
          <w:smallCaps/>
          <w:sz w:val="20"/>
          <w:szCs w:val="20"/>
          <w:lang w:val="es-ES"/>
        </w:rPr>
        <w:t>Tantanian</w:t>
      </w:r>
      <w:proofErr w:type="spellEnd"/>
    </w:p>
    <w:p w14:paraId="73F0E097" w14:textId="77777777" w:rsidR="00222E02" w:rsidRDefault="00222E02" w:rsidP="00826FC0">
      <w:pPr>
        <w:spacing w:line="360" w:lineRule="auto"/>
        <w:ind w:firstLine="708"/>
        <w:jc w:val="both"/>
        <w:rPr>
          <w:rFonts w:ascii="Times New Roman" w:hAnsi="Times New Roman" w:cs="Times New Roman"/>
          <w:lang w:val="es-ES"/>
        </w:rPr>
      </w:pPr>
    </w:p>
    <w:p w14:paraId="0C8DF2BB" w14:textId="33A50D2E" w:rsidR="00276874" w:rsidRDefault="0032391B" w:rsidP="00826FC0">
      <w:pPr>
        <w:spacing w:line="360" w:lineRule="auto"/>
        <w:ind w:firstLine="708"/>
        <w:jc w:val="both"/>
        <w:rPr>
          <w:rFonts w:ascii="Times New Roman" w:hAnsi="Times New Roman" w:cs="Times New Roman"/>
          <w:lang w:val="es-ES"/>
        </w:rPr>
      </w:pPr>
      <w:r w:rsidRPr="002E5946">
        <w:rPr>
          <w:rFonts w:ascii="Times New Roman" w:hAnsi="Times New Roman" w:cs="Times New Roman"/>
          <w:lang w:val="es-ES"/>
        </w:rPr>
        <w:t xml:space="preserve">La cosa es así: </w:t>
      </w:r>
      <w:r w:rsidR="0018458A" w:rsidRPr="002E5946">
        <w:rPr>
          <w:rFonts w:ascii="Times New Roman" w:hAnsi="Times New Roman" w:cs="Times New Roman"/>
          <w:lang w:val="es-ES"/>
        </w:rPr>
        <w:t xml:space="preserve">promediando la década del 70 del siglo pasado </w:t>
      </w:r>
      <w:r w:rsidR="002869DB" w:rsidRPr="002E5946">
        <w:rPr>
          <w:rFonts w:ascii="Times New Roman" w:hAnsi="Times New Roman" w:cs="Times New Roman"/>
          <w:lang w:val="es-ES"/>
        </w:rPr>
        <w:t xml:space="preserve">a </w:t>
      </w:r>
      <w:proofErr w:type="spellStart"/>
      <w:r w:rsidR="002869DB" w:rsidRPr="002E5946">
        <w:rPr>
          <w:rFonts w:ascii="Times New Roman" w:hAnsi="Times New Roman" w:cs="Times New Roman"/>
          <w:lang w:val="es-ES"/>
        </w:rPr>
        <w:t>Heiner</w:t>
      </w:r>
      <w:proofErr w:type="spellEnd"/>
      <w:r w:rsidR="002869DB" w:rsidRPr="002E5946">
        <w:rPr>
          <w:rFonts w:ascii="Times New Roman" w:hAnsi="Times New Roman" w:cs="Times New Roman"/>
          <w:lang w:val="es-ES"/>
        </w:rPr>
        <w:t xml:space="preserve"> Müller</w:t>
      </w:r>
      <w:r w:rsidR="0018458A" w:rsidRPr="002E5946">
        <w:rPr>
          <w:rFonts w:ascii="Times New Roman" w:hAnsi="Times New Roman" w:cs="Times New Roman"/>
          <w:lang w:val="es-ES"/>
        </w:rPr>
        <w:t xml:space="preserve"> le encargan la traducción de </w:t>
      </w:r>
      <w:r w:rsidR="0018458A" w:rsidRPr="002E5946">
        <w:rPr>
          <w:rFonts w:ascii="Times New Roman" w:hAnsi="Times New Roman" w:cs="Times New Roman"/>
          <w:i/>
          <w:lang w:val="es-ES"/>
        </w:rPr>
        <w:t xml:space="preserve">Hamlet </w:t>
      </w:r>
      <w:r w:rsidR="0018458A" w:rsidRPr="002E5946">
        <w:rPr>
          <w:rFonts w:ascii="Times New Roman" w:hAnsi="Times New Roman" w:cs="Times New Roman"/>
          <w:lang w:val="es-ES"/>
        </w:rPr>
        <w:t xml:space="preserve">de William Shakespeare para que sea dirigida por </w:t>
      </w:r>
      <w:proofErr w:type="spellStart"/>
      <w:r w:rsidR="0018458A" w:rsidRPr="002E5946">
        <w:rPr>
          <w:rFonts w:ascii="Times New Roman" w:hAnsi="Times New Roman" w:cs="Times New Roman"/>
          <w:lang w:val="es-ES"/>
        </w:rPr>
        <w:t>Ben</w:t>
      </w:r>
      <w:r w:rsidR="001D4098" w:rsidRPr="002E5946">
        <w:rPr>
          <w:rFonts w:ascii="Times New Roman" w:hAnsi="Times New Roman" w:cs="Times New Roman"/>
          <w:lang w:val="es-ES"/>
        </w:rPr>
        <w:t>n</w:t>
      </w:r>
      <w:r w:rsidR="0018458A" w:rsidRPr="002E5946">
        <w:rPr>
          <w:rFonts w:ascii="Times New Roman" w:hAnsi="Times New Roman" w:cs="Times New Roman"/>
          <w:lang w:val="es-ES"/>
        </w:rPr>
        <w:t>o</w:t>
      </w:r>
      <w:proofErr w:type="spellEnd"/>
      <w:r w:rsidR="0018458A" w:rsidRPr="002E5946">
        <w:rPr>
          <w:rFonts w:ascii="Times New Roman" w:hAnsi="Times New Roman" w:cs="Times New Roman"/>
          <w:lang w:val="es-ES"/>
        </w:rPr>
        <w:t xml:space="preserve"> </w:t>
      </w:r>
      <w:proofErr w:type="spellStart"/>
      <w:r w:rsidR="0018458A" w:rsidRPr="002E5946">
        <w:rPr>
          <w:rFonts w:ascii="Times New Roman" w:hAnsi="Times New Roman" w:cs="Times New Roman"/>
          <w:lang w:val="es-ES"/>
        </w:rPr>
        <w:t>Besson</w:t>
      </w:r>
      <w:proofErr w:type="spellEnd"/>
      <w:r w:rsidR="0018458A" w:rsidRPr="002E5946">
        <w:rPr>
          <w:rFonts w:ascii="Times New Roman" w:hAnsi="Times New Roman" w:cs="Times New Roman"/>
          <w:lang w:val="es-ES"/>
        </w:rPr>
        <w:t xml:space="preserve"> en el </w:t>
      </w:r>
      <w:proofErr w:type="spellStart"/>
      <w:r w:rsidR="0018458A" w:rsidRPr="002E5946">
        <w:rPr>
          <w:rFonts w:ascii="Times New Roman" w:hAnsi="Times New Roman" w:cs="Times New Roman"/>
          <w:lang w:val="es-ES"/>
        </w:rPr>
        <w:t>Deutsches</w:t>
      </w:r>
      <w:proofErr w:type="spellEnd"/>
      <w:r w:rsidR="0018458A" w:rsidRPr="002E5946">
        <w:rPr>
          <w:rFonts w:ascii="Times New Roman" w:hAnsi="Times New Roman" w:cs="Times New Roman"/>
          <w:lang w:val="es-ES"/>
        </w:rPr>
        <w:t xml:space="preserve"> </w:t>
      </w:r>
      <w:proofErr w:type="spellStart"/>
      <w:r w:rsidR="0018458A" w:rsidRPr="002E5946">
        <w:rPr>
          <w:rFonts w:ascii="Times New Roman" w:hAnsi="Times New Roman" w:cs="Times New Roman"/>
          <w:lang w:val="es-ES"/>
        </w:rPr>
        <w:t>Theater</w:t>
      </w:r>
      <w:proofErr w:type="spellEnd"/>
      <w:r w:rsidR="0018458A" w:rsidRPr="002E5946">
        <w:rPr>
          <w:rFonts w:ascii="Times New Roman" w:hAnsi="Times New Roman" w:cs="Times New Roman"/>
          <w:lang w:val="es-ES"/>
        </w:rPr>
        <w:t xml:space="preserve"> </w:t>
      </w:r>
      <w:r w:rsidR="001D4098" w:rsidRPr="002E5946">
        <w:rPr>
          <w:rFonts w:ascii="Times New Roman" w:hAnsi="Times New Roman" w:cs="Times New Roman"/>
          <w:lang w:val="es-ES"/>
        </w:rPr>
        <w:t xml:space="preserve">de la ciudad de Berlín. </w:t>
      </w:r>
      <w:proofErr w:type="spellStart"/>
      <w:r w:rsidR="001D4098" w:rsidRPr="002E5946">
        <w:rPr>
          <w:rFonts w:ascii="Times New Roman" w:hAnsi="Times New Roman" w:cs="Times New Roman"/>
          <w:lang w:val="es-ES"/>
        </w:rPr>
        <w:t>Heiner</w:t>
      </w:r>
      <w:proofErr w:type="spellEnd"/>
      <w:r w:rsidR="001D4098" w:rsidRPr="002E5946">
        <w:rPr>
          <w:rFonts w:ascii="Times New Roman" w:hAnsi="Times New Roman" w:cs="Times New Roman"/>
          <w:lang w:val="es-ES"/>
        </w:rPr>
        <w:t xml:space="preserve"> hace tiempo viene dándole vueltas a los acertijos </w:t>
      </w:r>
      <w:proofErr w:type="spellStart"/>
      <w:r w:rsidR="00D4707D" w:rsidRPr="002E5946">
        <w:rPr>
          <w:rFonts w:ascii="Times New Roman" w:hAnsi="Times New Roman" w:cs="Times New Roman"/>
          <w:lang w:val="es-ES"/>
        </w:rPr>
        <w:t>shakespearianos</w:t>
      </w:r>
      <w:proofErr w:type="spellEnd"/>
      <w:r w:rsidR="001D4098" w:rsidRPr="002E5946">
        <w:rPr>
          <w:rFonts w:ascii="Times New Roman" w:hAnsi="Times New Roman" w:cs="Times New Roman"/>
          <w:lang w:val="es-ES"/>
        </w:rPr>
        <w:t>: ve en esas obras una cifra del pasado, claro, pero también una ma</w:t>
      </w:r>
      <w:r w:rsidR="00EF5FC6">
        <w:rPr>
          <w:rFonts w:ascii="Times New Roman" w:hAnsi="Times New Roman" w:cs="Times New Roman"/>
          <w:lang w:val="es-ES"/>
        </w:rPr>
        <w:t>nera de descifrar el presente –</w:t>
      </w:r>
      <w:r w:rsidR="002E5946">
        <w:rPr>
          <w:rFonts w:ascii="Times New Roman" w:hAnsi="Times New Roman" w:cs="Times New Roman"/>
          <w:lang w:val="es-ES"/>
        </w:rPr>
        <w:t xml:space="preserve">Müller bautiza </w:t>
      </w:r>
      <w:r w:rsidR="00763F6C">
        <w:rPr>
          <w:rFonts w:ascii="Times New Roman" w:hAnsi="Times New Roman" w:cs="Times New Roman"/>
          <w:lang w:val="es-ES"/>
        </w:rPr>
        <w:t xml:space="preserve">aquellos </w:t>
      </w:r>
      <w:r w:rsidR="002E5946">
        <w:rPr>
          <w:rFonts w:ascii="Times New Roman" w:hAnsi="Times New Roman" w:cs="Times New Roman"/>
          <w:lang w:val="es-ES"/>
        </w:rPr>
        <w:t xml:space="preserve">materiales </w:t>
      </w:r>
      <w:r w:rsidR="00763F6C">
        <w:rPr>
          <w:rFonts w:ascii="Times New Roman" w:hAnsi="Times New Roman" w:cs="Times New Roman"/>
          <w:lang w:val="es-ES"/>
        </w:rPr>
        <w:t xml:space="preserve">propios </w:t>
      </w:r>
      <w:r w:rsidR="002E5946">
        <w:rPr>
          <w:rFonts w:ascii="Times New Roman" w:hAnsi="Times New Roman" w:cs="Times New Roman"/>
          <w:lang w:val="es-ES"/>
        </w:rPr>
        <w:t xml:space="preserve">que </w:t>
      </w:r>
      <w:r w:rsidR="00763F6C">
        <w:rPr>
          <w:rFonts w:ascii="Times New Roman" w:hAnsi="Times New Roman" w:cs="Times New Roman"/>
          <w:lang w:val="es-ES"/>
        </w:rPr>
        <w:t xml:space="preserve">releen </w:t>
      </w:r>
      <w:r w:rsidR="002E5946">
        <w:rPr>
          <w:rFonts w:ascii="Times New Roman" w:hAnsi="Times New Roman" w:cs="Times New Roman"/>
          <w:lang w:val="es-ES"/>
        </w:rPr>
        <w:t xml:space="preserve">los clásicos griegos y </w:t>
      </w:r>
      <w:proofErr w:type="spellStart"/>
      <w:r w:rsidR="00D4707D">
        <w:rPr>
          <w:rFonts w:ascii="Times New Roman" w:hAnsi="Times New Roman" w:cs="Times New Roman"/>
          <w:lang w:val="es-ES"/>
        </w:rPr>
        <w:t>shakespearianos</w:t>
      </w:r>
      <w:proofErr w:type="spellEnd"/>
      <w:r w:rsidR="002E5946">
        <w:rPr>
          <w:rFonts w:ascii="Times New Roman" w:hAnsi="Times New Roman" w:cs="Times New Roman"/>
          <w:lang w:val="es-ES"/>
        </w:rPr>
        <w:t xml:space="preserve"> como </w:t>
      </w:r>
      <w:r w:rsidR="002E5946">
        <w:rPr>
          <w:rFonts w:ascii="Times New Roman" w:hAnsi="Times New Roman" w:cs="Times New Roman"/>
          <w:i/>
          <w:lang w:val="es-ES"/>
        </w:rPr>
        <w:t>fragmentos sintéticos</w:t>
      </w:r>
      <w:r w:rsidR="002E5946">
        <w:rPr>
          <w:rFonts w:ascii="Times New Roman" w:hAnsi="Times New Roman" w:cs="Times New Roman"/>
          <w:lang w:val="es-ES"/>
        </w:rPr>
        <w:t>–</w:t>
      </w:r>
      <w:r w:rsidR="00B95CCD">
        <w:rPr>
          <w:rFonts w:ascii="Times New Roman" w:hAnsi="Times New Roman" w:cs="Times New Roman"/>
          <w:lang w:val="es-ES"/>
        </w:rPr>
        <w:t>;</w:t>
      </w:r>
      <w:r w:rsidR="002E5946">
        <w:rPr>
          <w:rFonts w:ascii="Times New Roman" w:hAnsi="Times New Roman" w:cs="Times New Roman"/>
          <w:lang w:val="es-ES"/>
        </w:rPr>
        <w:t xml:space="preserve"> la idea detrás de ese nombre </w:t>
      </w:r>
      <w:r w:rsidR="00763F6C">
        <w:rPr>
          <w:rFonts w:ascii="Times New Roman" w:hAnsi="Times New Roman" w:cs="Times New Roman"/>
          <w:lang w:val="es-ES"/>
        </w:rPr>
        <w:t>es la de la barbarie, la de una cultura diezmada, destruida, aplastada por otra</w:t>
      </w:r>
      <w:r w:rsidR="00B95CCD">
        <w:rPr>
          <w:rFonts w:ascii="Times New Roman" w:hAnsi="Times New Roman" w:cs="Times New Roman"/>
          <w:lang w:val="es-ES"/>
        </w:rPr>
        <w:t>, y</w:t>
      </w:r>
      <w:r w:rsidR="00763F6C">
        <w:rPr>
          <w:rFonts w:ascii="Times New Roman" w:hAnsi="Times New Roman" w:cs="Times New Roman"/>
          <w:lang w:val="es-ES"/>
        </w:rPr>
        <w:t xml:space="preserve"> de la que sólo quedan</w:t>
      </w:r>
      <w:r w:rsidR="002D58E1">
        <w:rPr>
          <w:rFonts w:ascii="Times New Roman" w:hAnsi="Times New Roman" w:cs="Times New Roman"/>
          <w:lang w:val="es-ES"/>
        </w:rPr>
        <w:t xml:space="preserve"> fragmentos, esquirlas: en occidente, entonces, creemos poseer la cultura griega a través de esos textos o </w:t>
      </w:r>
      <w:r w:rsidR="00D4707D">
        <w:rPr>
          <w:rFonts w:ascii="Times New Roman" w:hAnsi="Times New Roman" w:cs="Times New Roman"/>
          <w:lang w:val="es-ES"/>
        </w:rPr>
        <w:t>pretendemos</w:t>
      </w:r>
      <w:r w:rsidR="002D58E1">
        <w:rPr>
          <w:rFonts w:ascii="Times New Roman" w:hAnsi="Times New Roman" w:cs="Times New Roman"/>
          <w:lang w:val="es-ES"/>
        </w:rPr>
        <w:t xml:space="preserve"> entender la totalidad de la experiencia de la época isabelina descifrando los textos de William Shakespeare: nada más lejano a eso, dirá </w:t>
      </w:r>
      <w:proofErr w:type="spellStart"/>
      <w:r w:rsidR="002D58E1">
        <w:rPr>
          <w:rFonts w:ascii="Times New Roman" w:hAnsi="Times New Roman" w:cs="Times New Roman"/>
          <w:lang w:val="es-ES"/>
        </w:rPr>
        <w:t>Heiner</w:t>
      </w:r>
      <w:proofErr w:type="spellEnd"/>
      <w:r w:rsidR="002D58E1">
        <w:rPr>
          <w:rFonts w:ascii="Times New Roman" w:hAnsi="Times New Roman" w:cs="Times New Roman"/>
          <w:lang w:val="es-ES"/>
        </w:rPr>
        <w:t xml:space="preserve"> Müller, esos textos son apenas la punta de un iceberg, iceberg que no conoceremos nunca, que no dimensionaremos nunca</w:t>
      </w:r>
      <w:r w:rsidR="00EF5FC6">
        <w:rPr>
          <w:rFonts w:ascii="Times New Roman" w:hAnsi="Times New Roman" w:cs="Times New Roman"/>
          <w:lang w:val="es-ES"/>
        </w:rPr>
        <w:t xml:space="preserve">, al que no nos enfrentaremos – </w:t>
      </w:r>
      <w:r w:rsidR="002D58E1">
        <w:rPr>
          <w:rFonts w:ascii="Times New Roman" w:hAnsi="Times New Roman" w:cs="Times New Roman"/>
          <w:lang w:val="es-ES"/>
        </w:rPr>
        <w:t xml:space="preserve">la historia es una máquina de guerra y los textos que heredamos no son sino la prueba de la destrucción llevada a cabo, la certeza de la violencia ejercida </w:t>
      </w:r>
      <w:r w:rsidR="00E34EAD">
        <w:rPr>
          <w:rFonts w:ascii="Times New Roman" w:hAnsi="Times New Roman" w:cs="Times New Roman"/>
          <w:lang w:val="es-ES"/>
        </w:rPr>
        <w:t>sobre los cuerpos</w:t>
      </w:r>
      <w:r w:rsidR="002D58E1">
        <w:rPr>
          <w:rFonts w:ascii="Times New Roman" w:hAnsi="Times New Roman" w:cs="Times New Roman"/>
          <w:lang w:val="es-ES"/>
        </w:rPr>
        <w:t xml:space="preserve">. La cultura, entonces, para Müller no es sino el correlato de la supremacía del más fuerte darwiniano, una suerte de destino trágico en donde el azar también dicta sus reglas. Müller escribe </w:t>
      </w:r>
      <w:r w:rsidR="00902F8C">
        <w:rPr>
          <w:rFonts w:ascii="Times New Roman" w:hAnsi="Times New Roman" w:cs="Times New Roman"/>
          <w:lang w:val="es-ES"/>
        </w:rPr>
        <w:t xml:space="preserve">un palimpsesto mientras traduce </w:t>
      </w:r>
      <w:r w:rsidR="00902F8C">
        <w:rPr>
          <w:rFonts w:ascii="Times New Roman" w:hAnsi="Times New Roman" w:cs="Times New Roman"/>
          <w:i/>
          <w:lang w:val="es-ES"/>
        </w:rPr>
        <w:t>Hamlet</w:t>
      </w:r>
      <w:r w:rsidR="00902F8C">
        <w:rPr>
          <w:rFonts w:ascii="Times New Roman" w:hAnsi="Times New Roman" w:cs="Times New Roman"/>
          <w:lang w:val="es-ES"/>
        </w:rPr>
        <w:t xml:space="preserve">. Paralelamente </w:t>
      </w:r>
      <w:r w:rsidR="00991579">
        <w:rPr>
          <w:rFonts w:ascii="Times New Roman" w:hAnsi="Times New Roman" w:cs="Times New Roman"/>
          <w:lang w:val="es-ES"/>
        </w:rPr>
        <w:t xml:space="preserve">a su trabajo de traductor va construyendo un texto encriptado, plagado de citas, construido de fragmentos, amparado por el ángel de </w:t>
      </w:r>
      <w:proofErr w:type="spellStart"/>
      <w:r w:rsidR="00991579">
        <w:rPr>
          <w:rFonts w:ascii="Times New Roman" w:hAnsi="Times New Roman" w:cs="Times New Roman"/>
          <w:lang w:val="es-ES"/>
        </w:rPr>
        <w:t>Benjamin</w:t>
      </w:r>
      <w:proofErr w:type="spellEnd"/>
      <w:r w:rsidR="00991579">
        <w:rPr>
          <w:rStyle w:val="Refdenotaalpie"/>
          <w:rFonts w:ascii="Times New Roman" w:hAnsi="Times New Roman" w:cs="Times New Roman"/>
          <w:lang w:val="es-ES"/>
        </w:rPr>
        <w:footnoteReference w:id="2"/>
      </w:r>
      <w:r w:rsidR="00AC40C2">
        <w:rPr>
          <w:rFonts w:ascii="Times New Roman" w:hAnsi="Times New Roman" w:cs="Times New Roman"/>
          <w:lang w:val="es-ES"/>
        </w:rPr>
        <w:t xml:space="preserve"> ve en el pasado </w:t>
      </w:r>
      <w:r w:rsidR="00EF5FC6">
        <w:rPr>
          <w:rFonts w:ascii="Times New Roman" w:hAnsi="Times New Roman" w:cs="Times New Roman"/>
          <w:lang w:val="es-ES"/>
        </w:rPr>
        <w:t xml:space="preserve">nada más que </w:t>
      </w:r>
      <w:r w:rsidR="00AC40C2">
        <w:rPr>
          <w:rFonts w:ascii="Times New Roman" w:hAnsi="Times New Roman" w:cs="Times New Roman"/>
          <w:lang w:val="es-ES"/>
        </w:rPr>
        <w:t xml:space="preserve">barbarie allí donde el resto lee un continuo temporal – su texto, entonces, se construye sobre los restos, se edifica a la par que la traducción crece, escribe un </w:t>
      </w:r>
      <w:r w:rsidR="00AC40C2" w:rsidRPr="00E34EAD">
        <w:rPr>
          <w:rFonts w:ascii="Times New Roman" w:hAnsi="Times New Roman" w:cs="Times New Roman"/>
          <w:i/>
          <w:lang w:val="es-ES"/>
        </w:rPr>
        <w:t>Hamlet</w:t>
      </w:r>
      <w:r w:rsidR="00AC40C2">
        <w:rPr>
          <w:rFonts w:ascii="Times New Roman" w:hAnsi="Times New Roman" w:cs="Times New Roman"/>
          <w:lang w:val="es-ES"/>
        </w:rPr>
        <w:t xml:space="preserve"> personal, privado, enfebrecido, final, rabioso que </w:t>
      </w:r>
      <w:r w:rsidR="00AC40C2">
        <w:rPr>
          <w:rFonts w:ascii="Times New Roman" w:hAnsi="Times New Roman" w:cs="Times New Roman"/>
          <w:lang w:val="es-ES"/>
        </w:rPr>
        <w:lastRenderedPageBreak/>
        <w:t xml:space="preserve">pelea cuerpo a cuerpo con el original plagado de pentámetros yámbicos y tropos renacentistas: Müller escribe su </w:t>
      </w:r>
      <w:r w:rsidR="00AC40C2" w:rsidRPr="00AC40C2">
        <w:rPr>
          <w:rFonts w:ascii="Times New Roman" w:hAnsi="Times New Roman" w:cs="Times New Roman"/>
          <w:i/>
          <w:lang w:val="es-ES"/>
        </w:rPr>
        <w:t>Máquina</w:t>
      </w:r>
      <w:r w:rsidR="00B95CCD">
        <w:rPr>
          <w:rFonts w:ascii="Times New Roman" w:hAnsi="Times New Roman" w:cs="Times New Roman"/>
          <w:i/>
          <w:lang w:val="es-ES"/>
        </w:rPr>
        <w:t xml:space="preserve"> </w:t>
      </w:r>
      <w:r w:rsidR="00AC40C2" w:rsidRPr="00AC40C2">
        <w:rPr>
          <w:rFonts w:ascii="Times New Roman" w:hAnsi="Times New Roman" w:cs="Times New Roman"/>
          <w:i/>
          <w:lang w:val="es-ES"/>
        </w:rPr>
        <w:t>Hamlet</w:t>
      </w:r>
      <w:r w:rsidR="00AC40C2">
        <w:rPr>
          <w:rFonts w:ascii="Times New Roman" w:hAnsi="Times New Roman" w:cs="Times New Roman"/>
          <w:i/>
          <w:lang w:val="es-ES"/>
        </w:rPr>
        <w:t xml:space="preserve"> </w:t>
      </w:r>
      <w:r w:rsidR="00AC40C2">
        <w:rPr>
          <w:rFonts w:ascii="Times New Roman" w:hAnsi="Times New Roman" w:cs="Times New Roman"/>
          <w:lang w:val="es-ES"/>
        </w:rPr>
        <w:t>como una forma de exorcizar aquel trabajo, como una manera de leer a Shakespeare: una manera violenta de leer lo que el pasado “nos legó”, una manera de enfrentar la prá</w:t>
      </w:r>
      <w:r w:rsidR="00FF6915">
        <w:rPr>
          <w:rFonts w:ascii="Times New Roman" w:hAnsi="Times New Roman" w:cs="Times New Roman"/>
          <w:lang w:val="es-ES"/>
        </w:rPr>
        <w:t xml:space="preserve">ctica de la escritura: no “sirviendo” al clásico sino oponiéndose a él, buscando en ese resto del pasado todo lo que </w:t>
      </w:r>
      <w:r w:rsidR="00F533F6">
        <w:rPr>
          <w:rFonts w:ascii="Times New Roman" w:hAnsi="Times New Roman" w:cs="Times New Roman"/>
          <w:lang w:val="es-ES"/>
        </w:rPr>
        <w:t>puede explicar el presente y es ahí donde la tesis de Müller sobre el texto de Shakespeare se vuelve fascinante. La</w:t>
      </w:r>
      <w:r w:rsidR="005531BD">
        <w:rPr>
          <w:rFonts w:ascii="Times New Roman" w:hAnsi="Times New Roman" w:cs="Times New Roman"/>
          <w:lang w:val="es-ES"/>
        </w:rPr>
        <w:t xml:space="preserve"> explico un poco porque seguro aclarará bastante todo esto que vienen leyendo (si es que me siguieron hasta acá). </w:t>
      </w:r>
      <w:r w:rsidR="00675ECD">
        <w:rPr>
          <w:rFonts w:ascii="Times New Roman" w:hAnsi="Times New Roman" w:cs="Times New Roman"/>
          <w:lang w:val="es-ES"/>
        </w:rPr>
        <w:t xml:space="preserve">Uno de los grandes traumas de Alemania en su historia política es la de haber dado a luz a los teóricos de la </w:t>
      </w:r>
      <w:r w:rsidR="00D4707D">
        <w:rPr>
          <w:rFonts w:ascii="Times New Roman" w:hAnsi="Times New Roman" w:cs="Times New Roman"/>
          <w:lang w:val="es-ES"/>
        </w:rPr>
        <w:t>revolución,</w:t>
      </w:r>
      <w:r w:rsidR="00675ECD">
        <w:rPr>
          <w:rFonts w:ascii="Times New Roman" w:hAnsi="Times New Roman" w:cs="Times New Roman"/>
          <w:lang w:val="es-ES"/>
        </w:rPr>
        <w:t xml:space="preserve"> pero no haber podido llevar adelante ningún proceso revolucionario dentro de sus fronteras. Una respuesta posible a este fracaso </w:t>
      </w:r>
      <w:r w:rsidR="0098410C">
        <w:rPr>
          <w:rFonts w:ascii="Times New Roman" w:hAnsi="Times New Roman" w:cs="Times New Roman"/>
          <w:lang w:val="es-ES"/>
        </w:rPr>
        <w:t>se explica en un</w:t>
      </w:r>
      <w:r w:rsidR="00E34EAD">
        <w:rPr>
          <w:rFonts w:ascii="Times New Roman" w:hAnsi="Times New Roman" w:cs="Times New Roman"/>
          <w:lang w:val="es-ES"/>
        </w:rPr>
        <w:t xml:space="preserve">a reflexión que fue desarrollando </w:t>
      </w:r>
      <w:r w:rsidR="00476457">
        <w:rPr>
          <w:rFonts w:ascii="Times New Roman" w:hAnsi="Times New Roman" w:cs="Times New Roman"/>
          <w:lang w:val="es-ES"/>
        </w:rPr>
        <w:t xml:space="preserve">Müller </w:t>
      </w:r>
      <w:r w:rsidR="00E34EAD">
        <w:rPr>
          <w:rFonts w:ascii="Times New Roman" w:hAnsi="Times New Roman" w:cs="Times New Roman"/>
          <w:lang w:val="es-ES"/>
        </w:rPr>
        <w:t>a lo largo de</w:t>
      </w:r>
      <w:r w:rsidR="00476457">
        <w:rPr>
          <w:rFonts w:ascii="Times New Roman" w:hAnsi="Times New Roman" w:cs="Times New Roman"/>
          <w:lang w:val="es-ES"/>
        </w:rPr>
        <w:t xml:space="preserve"> su vida: Alemania </w:t>
      </w:r>
      <w:r w:rsidR="00905862">
        <w:rPr>
          <w:rFonts w:ascii="Times New Roman" w:hAnsi="Times New Roman" w:cs="Times New Roman"/>
          <w:lang w:val="es-ES"/>
        </w:rPr>
        <w:t>está desbordada de teatros públicos</w:t>
      </w:r>
      <w:r w:rsidR="00476457">
        <w:rPr>
          <w:rFonts w:ascii="Times New Roman" w:hAnsi="Times New Roman" w:cs="Times New Roman"/>
          <w:lang w:val="es-ES"/>
        </w:rPr>
        <w:t xml:space="preserve">, cada ciudad, cada pueblo incluso tiene su teatro público, es en esos espacios, en esos laboratorios de la imaginación social en donde suceden </w:t>
      </w:r>
      <w:r w:rsidR="00E34EAD">
        <w:rPr>
          <w:rFonts w:ascii="Times New Roman" w:hAnsi="Times New Roman" w:cs="Times New Roman"/>
          <w:lang w:val="es-ES"/>
        </w:rPr>
        <w:t>las revoluciones, los teatros –según Müller</w:t>
      </w:r>
      <w:r w:rsidR="00476457">
        <w:rPr>
          <w:rFonts w:ascii="Times New Roman" w:hAnsi="Times New Roman" w:cs="Times New Roman"/>
          <w:lang w:val="es-ES"/>
        </w:rPr>
        <w:t xml:space="preserve">– se encargan de ensayar las revoluciones posibles en escena, las re-presentan: por ende no hay necesidad de que se lleven a cabo en el plano de la historia: suceden en el tiempo circular del mito, en la luminosidad </w:t>
      </w:r>
      <w:proofErr w:type="spellStart"/>
      <w:r w:rsidR="00476457">
        <w:rPr>
          <w:rFonts w:ascii="Times New Roman" w:hAnsi="Times New Roman" w:cs="Times New Roman"/>
          <w:lang w:val="es-ES"/>
        </w:rPr>
        <w:t>ejempl</w:t>
      </w:r>
      <w:r w:rsidR="00E34EAD">
        <w:rPr>
          <w:rFonts w:ascii="Times New Roman" w:hAnsi="Times New Roman" w:cs="Times New Roman"/>
          <w:lang w:val="es-ES"/>
        </w:rPr>
        <w:t>i</w:t>
      </w:r>
      <w:r w:rsidR="00476457">
        <w:rPr>
          <w:rFonts w:ascii="Times New Roman" w:hAnsi="Times New Roman" w:cs="Times New Roman"/>
          <w:lang w:val="es-ES"/>
        </w:rPr>
        <w:t>ficadora</w:t>
      </w:r>
      <w:proofErr w:type="spellEnd"/>
      <w:r w:rsidR="00476457">
        <w:rPr>
          <w:rFonts w:ascii="Times New Roman" w:hAnsi="Times New Roman" w:cs="Times New Roman"/>
          <w:lang w:val="es-ES"/>
        </w:rPr>
        <w:t xml:space="preserve"> del escenario frente a los ojos de la platea a oscuras, silente, ado</w:t>
      </w:r>
      <w:r w:rsidR="00E44784">
        <w:rPr>
          <w:rFonts w:ascii="Times New Roman" w:hAnsi="Times New Roman" w:cs="Times New Roman"/>
          <w:lang w:val="es-ES"/>
        </w:rPr>
        <w:t>rmilada. La revolución y sus fra</w:t>
      </w:r>
      <w:r w:rsidR="00476457">
        <w:rPr>
          <w:rFonts w:ascii="Times New Roman" w:hAnsi="Times New Roman" w:cs="Times New Roman"/>
          <w:lang w:val="es-ES"/>
        </w:rPr>
        <w:t xml:space="preserve">casos, entonces, como motores de la ficción. </w:t>
      </w:r>
      <w:r w:rsidR="00E44784">
        <w:rPr>
          <w:rFonts w:ascii="Times New Roman" w:hAnsi="Times New Roman" w:cs="Times New Roman"/>
          <w:lang w:val="es-ES"/>
        </w:rPr>
        <w:t xml:space="preserve">La </w:t>
      </w:r>
      <w:r w:rsidR="00905862">
        <w:rPr>
          <w:rFonts w:ascii="Times New Roman" w:hAnsi="Times New Roman" w:cs="Times New Roman"/>
          <w:lang w:val="es-ES"/>
        </w:rPr>
        <w:t>otra respuesta, aquella qu</w:t>
      </w:r>
      <w:r w:rsidR="00476457">
        <w:rPr>
          <w:rFonts w:ascii="Times New Roman" w:hAnsi="Times New Roman" w:cs="Times New Roman"/>
          <w:lang w:val="es-ES"/>
        </w:rPr>
        <w:t xml:space="preserve">e pone en funcionamiento </w:t>
      </w:r>
      <w:r w:rsidR="00905862">
        <w:rPr>
          <w:rFonts w:ascii="Times New Roman" w:hAnsi="Times New Roman" w:cs="Times New Roman"/>
          <w:lang w:val="es-ES"/>
        </w:rPr>
        <w:t>el palimpsesto de HM</w:t>
      </w:r>
      <w:r w:rsidR="00905862">
        <w:rPr>
          <w:rStyle w:val="Refdenotaalpie"/>
          <w:rFonts w:ascii="Times New Roman" w:hAnsi="Times New Roman" w:cs="Times New Roman"/>
          <w:lang w:val="es-ES"/>
        </w:rPr>
        <w:footnoteReference w:id="3"/>
      </w:r>
      <w:r w:rsidR="00905862">
        <w:rPr>
          <w:rFonts w:ascii="Times New Roman" w:hAnsi="Times New Roman" w:cs="Times New Roman"/>
          <w:lang w:val="es-ES"/>
        </w:rPr>
        <w:t xml:space="preserve"> sobre Hamlet, y que puede leerse </w:t>
      </w:r>
      <w:r w:rsidR="00E44784">
        <w:rPr>
          <w:rFonts w:ascii="Times New Roman" w:hAnsi="Times New Roman" w:cs="Times New Roman"/>
          <w:lang w:val="es-ES"/>
        </w:rPr>
        <w:t xml:space="preserve">como </w:t>
      </w:r>
      <w:r w:rsidR="00104216">
        <w:rPr>
          <w:rFonts w:ascii="Times New Roman" w:hAnsi="Times New Roman" w:cs="Times New Roman"/>
          <w:lang w:val="es-ES"/>
        </w:rPr>
        <w:t>“un ajuste de cuentas”</w:t>
      </w:r>
      <w:r w:rsidR="00E44784">
        <w:rPr>
          <w:rFonts w:ascii="Times New Roman" w:hAnsi="Times New Roman" w:cs="Times New Roman"/>
          <w:lang w:val="es-ES"/>
        </w:rPr>
        <w:t xml:space="preserve"> con WS</w:t>
      </w:r>
      <w:r w:rsidR="00905862">
        <w:rPr>
          <w:rFonts w:ascii="Times New Roman" w:hAnsi="Times New Roman" w:cs="Times New Roman"/>
          <w:lang w:val="es-ES"/>
        </w:rPr>
        <w:t xml:space="preserve"> sería más o menos así: HM culpa a WS de </w:t>
      </w:r>
      <w:r w:rsidR="00060A5D">
        <w:rPr>
          <w:rFonts w:ascii="Times New Roman" w:hAnsi="Times New Roman" w:cs="Times New Roman"/>
          <w:lang w:val="es-ES"/>
        </w:rPr>
        <w:t xml:space="preserve">haber construido el </w:t>
      </w:r>
      <w:r w:rsidR="00104216">
        <w:rPr>
          <w:rFonts w:ascii="Times New Roman" w:hAnsi="Times New Roman" w:cs="Times New Roman"/>
          <w:lang w:val="es-ES"/>
        </w:rPr>
        <w:t xml:space="preserve">arquetipo que </w:t>
      </w:r>
      <w:r w:rsidR="00905862">
        <w:rPr>
          <w:rFonts w:ascii="Times New Roman" w:hAnsi="Times New Roman" w:cs="Times New Roman"/>
          <w:lang w:val="es-ES"/>
        </w:rPr>
        <w:t>permitió</w:t>
      </w:r>
      <w:r w:rsidR="00060A5D">
        <w:rPr>
          <w:rFonts w:ascii="Times New Roman" w:hAnsi="Times New Roman" w:cs="Times New Roman"/>
          <w:lang w:val="es-ES"/>
        </w:rPr>
        <w:t xml:space="preserve"> </w:t>
      </w:r>
      <w:r w:rsidR="00104216">
        <w:rPr>
          <w:rFonts w:ascii="Times New Roman" w:hAnsi="Times New Roman" w:cs="Times New Roman"/>
          <w:lang w:val="es-ES"/>
        </w:rPr>
        <w:t xml:space="preserve">la obturación de la revolución </w:t>
      </w:r>
      <w:r w:rsidR="00905862">
        <w:rPr>
          <w:rFonts w:ascii="Times New Roman" w:hAnsi="Times New Roman" w:cs="Times New Roman"/>
          <w:lang w:val="es-ES"/>
        </w:rPr>
        <w:t>y al mismo tiempo construir l</w:t>
      </w:r>
      <w:r w:rsidR="00060A5D">
        <w:rPr>
          <w:rFonts w:ascii="Times New Roman" w:hAnsi="Times New Roman" w:cs="Times New Roman"/>
          <w:lang w:val="es-ES"/>
        </w:rPr>
        <w:t>a figura</w:t>
      </w:r>
      <w:r w:rsidR="00104216">
        <w:rPr>
          <w:rFonts w:ascii="Times New Roman" w:hAnsi="Times New Roman" w:cs="Times New Roman"/>
          <w:lang w:val="es-ES"/>
        </w:rPr>
        <w:t xml:space="preserve"> de “</w:t>
      </w:r>
      <w:r w:rsidR="00905862">
        <w:rPr>
          <w:rFonts w:ascii="Times New Roman" w:hAnsi="Times New Roman" w:cs="Times New Roman"/>
          <w:lang w:val="es-ES"/>
        </w:rPr>
        <w:t>los-</w:t>
      </w:r>
      <w:r w:rsidR="00104216">
        <w:rPr>
          <w:rFonts w:ascii="Times New Roman" w:hAnsi="Times New Roman" w:cs="Times New Roman"/>
          <w:lang w:val="es-ES"/>
        </w:rPr>
        <w:t>p</w:t>
      </w:r>
      <w:r w:rsidR="00905862">
        <w:rPr>
          <w:rFonts w:ascii="Times New Roman" w:hAnsi="Times New Roman" w:cs="Times New Roman"/>
          <w:lang w:val="es-ES"/>
        </w:rPr>
        <w:t>adres-teóricos-de-la-revolución-que-nunca podrán-</w:t>
      </w:r>
      <w:r w:rsidR="00060A5D">
        <w:rPr>
          <w:rFonts w:ascii="Times New Roman" w:hAnsi="Times New Roman" w:cs="Times New Roman"/>
          <w:lang w:val="es-ES"/>
        </w:rPr>
        <w:t>llevar</w:t>
      </w:r>
      <w:r w:rsidR="00905862">
        <w:rPr>
          <w:rFonts w:ascii="Times New Roman" w:hAnsi="Times New Roman" w:cs="Times New Roman"/>
          <w:lang w:val="es-ES"/>
        </w:rPr>
        <w:t>la-a-</w:t>
      </w:r>
      <w:r w:rsidR="00060A5D">
        <w:rPr>
          <w:rFonts w:ascii="Times New Roman" w:hAnsi="Times New Roman" w:cs="Times New Roman"/>
          <w:lang w:val="es-ES"/>
        </w:rPr>
        <w:t>cabo</w:t>
      </w:r>
      <w:r w:rsidR="00905862">
        <w:rPr>
          <w:rFonts w:ascii="Times New Roman" w:hAnsi="Times New Roman" w:cs="Times New Roman"/>
          <w:lang w:val="es-ES"/>
        </w:rPr>
        <w:t>”</w:t>
      </w:r>
      <w:r w:rsidR="00104216">
        <w:rPr>
          <w:rFonts w:ascii="Times New Roman" w:hAnsi="Times New Roman" w:cs="Times New Roman"/>
          <w:lang w:val="es-ES"/>
        </w:rPr>
        <w:t xml:space="preserve">. </w:t>
      </w:r>
      <w:r w:rsidR="00060A5D">
        <w:rPr>
          <w:rFonts w:ascii="Times New Roman" w:hAnsi="Times New Roman" w:cs="Times New Roman"/>
          <w:lang w:val="es-ES"/>
        </w:rPr>
        <w:t xml:space="preserve">Es decir: </w:t>
      </w:r>
      <w:r w:rsidR="00104216">
        <w:rPr>
          <w:rFonts w:ascii="Times New Roman" w:hAnsi="Times New Roman" w:cs="Times New Roman"/>
          <w:lang w:val="es-ES"/>
        </w:rPr>
        <w:t xml:space="preserve">Hamlet </w:t>
      </w:r>
      <w:r w:rsidR="00060A5D">
        <w:rPr>
          <w:rFonts w:ascii="Times New Roman" w:hAnsi="Times New Roman" w:cs="Times New Roman"/>
          <w:lang w:val="es-ES"/>
        </w:rPr>
        <w:t>es un intelectual</w:t>
      </w:r>
      <w:r w:rsidR="00104216">
        <w:rPr>
          <w:rFonts w:ascii="Times New Roman" w:hAnsi="Times New Roman" w:cs="Times New Roman"/>
          <w:lang w:val="es-ES"/>
        </w:rPr>
        <w:t xml:space="preserve">, estudiante universitario, integrante del “círculo rojo” de su época que, </w:t>
      </w:r>
      <w:r w:rsidR="00D4707D">
        <w:rPr>
          <w:rFonts w:ascii="Times New Roman" w:hAnsi="Times New Roman" w:cs="Times New Roman"/>
          <w:lang w:val="es-ES"/>
        </w:rPr>
        <w:t>aun</w:t>
      </w:r>
      <w:r w:rsidR="00104216">
        <w:rPr>
          <w:rFonts w:ascii="Times New Roman" w:hAnsi="Times New Roman" w:cs="Times New Roman"/>
          <w:lang w:val="es-ES"/>
        </w:rPr>
        <w:t xml:space="preserve"> </w:t>
      </w:r>
      <w:r w:rsidR="00905862">
        <w:rPr>
          <w:rFonts w:ascii="Times New Roman" w:hAnsi="Times New Roman" w:cs="Times New Roman"/>
          <w:lang w:val="es-ES"/>
        </w:rPr>
        <w:t>conociendo</w:t>
      </w:r>
      <w:r w:rsidR="00060A5D">
        <w:rPr>
          <w:rFonts w:ascii="Times New Roman" w:hAnsi="Times New Roman" w:cs="Times New Roman"/>
          <w:lang w:val="es-ES"/>
        </w:rPr>
        <w:t xml:space="preserve"> los pormenores del crimen cometido y teniendo a su alcance las herramientas para cambiar el estado de las cosas no hace absolutamente nada: </w:t>
      </w:r>
      <w:r w:rsidR="00104216">
        <w:rPr>
          <w:rFonts w:ascii="Times New Roman" w:hAnsi="Times New Roman" w:cs="Times New Roman"/>
          <w:lang w:val="es-ES"/>
        </w:rPr>
        <w:t xml:space="preserve">Hamlet no </w:t>
      </w:r>
      <w:r w:rsidR="00060A5D">
        <w:rPr>
          <w:rFonts w:ascii="Times New Roman" w:hAnsi="Times New Roman" w:cs="Times New Roman"/>
          <w:lang w:val="es-ES"/>
        </w:rPr>
        <w:t xml:space="preserve">sólo no </w:t>
      </w:r>
      <w:r w:rsidR="00104216">
        <w:rPr>
          <w:rFonts w:ascii="Times New Roman" w:hAnsi="Times New Roman" w:cs="Times New Roman"/>
          <w:lang w:val="es-ES"/>
        </w:rPr>
        <w:t xml:space="preserve">puede accionar, </w:t>
      </w:r>
      <w:r w:rsidR="00060A5D">
        <w:rPr>
          <w:rFonts w:ascii="Times New Roman" w:hAnsi="Times New Roman" w:cs="Times New Roman"/>
          <w:lang w:val="es-ES"/>
        </w:rPr>
        <w:t>sino que se dedica metódicamente a pensar, especular,</w:t>
      </w:r>
      <w:r w:rsidR="00104216">
        <w:rPr>
          <w:rFonts w:ascii="Times New Roman" w:hAnsi="Times New Roman" w:cs="Times New Roman"/>
          <w:lang w:val="es-ES"/>
        </w:rPr>
        <w:t xml:space="preserve"> teoriza</w:t>
      </w:r>
      <w:r w:rsidR="00060A5D">
        <w:rPr>
          <w:rFonts w:ascii="Times New Roman" w:hAnsi="Times New Roman" w:cs="Times New Roman"/>
          <w:lang w:val="es-ES"/>
        </w:rPr>
        <w:t xml:space="preserve">r e incluso a construir </w:t>
      </w:r>
      <w:r w:rsidR="00104216">
        <w:rPr>
          <w:rFonts w:ascii="Times New Roman" w:hAnsi="Times New Roman" w:cs="Times New Roman"/>
          <w:lang w:val="es-ES"/>
        </w:rPr>
        <w:t xml:space="preserve">ficciones (la obra dentro de la obra – aquí otra </w:t>
      </w:r>
      <w:r w:rsidR="00104216">
        <w:rPr>
          <w:rFonts w:ascii="Times New Roman" w:hAnsi="Times New Roman" w:cs="Times New Roman"/>
          <w:lang w:val="es-ES"/>
        </w:rPr>
        <w:lastRenderedPageBreak/>
        <w:t xml:space="preserve">vez la idea del teatro como </w:t>
      </w:r>
      <w:proofErr w:type="spellStart"/>
      <w:r w:rsidR="00060A5D">
        <w:rPr>
          <w:rFonts w:ascii="Times New Roman" w:hAnsi="Times New Roman" w:cs="Times New Roman"/>
          <w:lang w:val="es-ES"/>
        </w:rPr>
        <w:t>develador</w:t>
      </w:r>
      <w:proofErr w:type="spellEnd"/>
      <w:r w:rsidR="00060A5D">
        <w:rPr>
          <w:rFonts w:ascii="Times New Roman" w:hAnsi="Times New Roman" w:cs="Times New Roman"/>
          <w:lang w:val="es-ES"/>
        </w:rPr>
        <w:t xml:space="preserve"> de crí</w:t>
      </w:r>
      <w:r w:rsidR="00E539DE">
        <w:rPr>
          <w:rFonts w:ascii="Times New Roman" w:hAnsi="Times New Roman" w:cs="Times New Roman"/>
          <w:lang w:val="es-ES"/>
        </w:rPr>
        <w:t>menes que luego resultan inconfesos e incomp</w:t>
      </w:r>
      <w:r w:rsidR="00060A5D">
        <w:rPr>
          <w:rFonts w:ascii="Times New Roman" w:hAnsi="Times New Roman" w:cs="Times New Roman"/>
          <w:lang w:val="es-ES"/>
        </w:rPr>
        <w:t>robables</w:t>
      </w:r>
      <w:r w:rsidR="001E2FEC">
        <w:rPr>
          <w:rFonts w:ascii="Times New Roman" w:hAnsi="Times New Roman" w:cs="Times New Roman"/>
          <w:lang w:val="es-ES"/>
        </w:rPr>
        <w:t xml:space="preserve">, el teatro como </w:t>
      </w:r>
      <w:r w:rsidR="00905862">
        <w:rPr>
          <w:rFonts w:ascii="Times New Roman" w:hAnsi="Times New Roman" w:cs="Times New Roman"/>
          <w:lang w:val="es-ES"/>
        </w:rPr>
        <w:t>espacio de imaginació</w:t>
      </w:r>
      <w:r w:rsidR="001E2FEC">
        <w:rPr>
          <w:rFonts w:ascii="Times New Roman" w:hAnsi="Times New Roman" w:cs="Times New Roman"/>
          <w:lang w:val="es-ES"/>
        </w:rPr>
        <w:t xml:space="preserve">n social: </w:t>
      </w:r>
      <w:r w:rsidR="00905862">
        <w:rPr>
          <w:rFonts w:ascii="Times New Roman" w:hAnsi="Times New Roman" w:cs="Times New Roman"/>
          <w:lang w:val="es-ES"/>
        </w:rPr>
        <w:t>un espacio p</w:t>
      </w:r>
      <w:r w:rsidR="001E2FEC">
        <w:rPr>
          <w:rFonts w:ascii="Times New Roman" w:hAnsi="Times New Roman" w:cs="Times New Roman"/>
          <w:lang w:val="es-ES"/>
        </w:rPr>
        <w:t>ara que las cosas no sucedan en “lo real”</w:t>
      </w:r>
      <w:r w:rsidR="00060A5D">
        <w:rPr>
          <w:rFonts w:ascii="Times New Roman" w:hAnsi="Times New Roman" w:cs="Times New Roman"/>
          <w:lang w:val="es-ES"/>
        </w:rPr>
        <w:t>). Hamlet, entonces, está llamado a ser un revolucionario:</w:t>
      </w:r>
      <w:r w:rsidR="00E539DE">
        <w:rPr>
          <w:rFonts w:ascii="Times New Roman" w:hAnsi="Times New Roman" w:cs="Times New Roman"/>
          <w:lang w:val="es-ES"/>
        </w:rPr>
        <w:t xml:space="preserve"> </w:t>
      </w:r>
      <w:r w:rsidR="00060A5D">
        <w:rPr>
          <w:rFonts w:ascii="Times New Roman" w:hAnsi="Times New Roman" w:cs="Times New Roman"/>
          <w:lang w:val="es-ES"/>
        </w:rPr>
        <w:t xml:space="preserve">alguien que puede </w:t>
      </w:r>
      <w:r w:rsidR="00E539DE">
        <w:rPr>
          <w:rFonts w:ascii="Times New Roman" w:hAnsi="Times New Roman" w:cs="Times New Roman"/>
          <w:lang w:val="es-ES"/>
        </w:rPr>
        <w:t xml:space="preserve">cambiar la estructura opresiva de </w:t>
      </w:r>
      <w:r w:rsidR="00060A5D">
        <w:rPr>
          <w:rFonts w:ascii="Times New Roman" w:hAnsi="Times New Roman" w:cs="Times New Roman"/>
          <w:lang w:val="es-ES"/>
        </w:rPr>
        <w:t xml:space="preserve">su tiempo. Y </w:t>
      </w:r>
      <w:r w:rsidR="00E539DE">
        <w:rPr>
          <w:rFonts w:ascii="Times New Roman" w:hAnsi="Times New Roman" w:cs="Times New Roman"/>
          <w:lang w:val="es-ES"/>
        </w:rPr>
        <w:t xml:space="preserve">no sólo no </w:t>
      </w:r>
      <w:r w:rsidR="00060A5D">
        <w:rPr>
          <w:rFonts w:ascii="Times New Roman" w:hAnsi="Times New Roman" w:cs="Times New Roman"/>
          <w:lang w:val="es-ES"/>
        </w:rPr>
        <w:t xml:space="preserve">obedece ese llamado, no toma esa vocación para </w:t>
      </w:r>
      <w:r w:rsidR="00D4707D">
        <w:rPr>
          <w:rFonts w:ascii="Times New Roman" w:hAnsi="Times New Roman" w:cs="Times New Roman"/>
          <w:lang w:val="es-ES"/>
        </w:rPr>
        <w:t>sí,</w:t>
      </w:r>
      <w:r w:rsidR="00060A5D">
        <w:rPr>
          <w:rFonts w:ascii="Times New Roman" w:hAnsi="Times New Roman" w:cs="Times New Roman"/>
          <w:lang w:val="es-ES"/>
        </w:rPr>
        <w:t xml:space="preserve"> </w:t>
      </w:r>
      <w:r w:rsidR="00E539DE">
        <w:rPr>
          <w:rFonts w:ascii="Times New Roman" w:hAnsi="Times New Roman" w:cs="Times New Roman"/>
          <w:lang w:val="es-ES"/>
        </w:rPr>
        <w:t xml:space="preserve">sino que pierde su tiempo en especulaciones </w:t>
      </w:r>
      <w:r w:rsidR="00276874">
        <w:rPr>
          <w:rFonts w:ascii="Times New Roman" w:hAnsi="Times New Roman" w:cs="Times New Roman"/>
          <w:lang w:val="es-ES"/>
        </w:rPr>
        <w:t>sin sentido y en acciones que só</w:t>
      </w:r>
      <w:r w:rsidR="00E539DE">
        <w:rPr>
          <w:rFonts w:ascii="Times New Roman" w:hAnsi="Times New Roman" w:cs="Times New Roman"/>
          <w:lang w:val="es-ES"/>
        </w:rPr>
        <w:t xml:space="preserve">lo dilatan el desenlace, </w:t>
      </w:r>
      <w:r w:rsidR="00D4707D">
        <w:rPr>
          <w:rFonts w:ascii="Times New Roman" w:hAnsi="Times New Roman" w:cs="Times New Roman"/>
          <w:lang w:val="es-ES"/>
        </w:rPr>
        <w:t>tornando</w:t>
      </w:r>
      <w:r w:rsidR="00060A5D">
        <w:rPr>
          <w:rFonts w:ascii="Times New Roman" w:hAnsi="Times New Roman" w:cs="Times New Roman"/>
          <w:lang w:val="es-ES"/>
        </w:rPr>
        <w:t xml:space="preserve"> improbable cualquier cambio, debilitando así todo proceso revolucionario.</w:t>
      </w:r>
      <w:r w:rsidR="00E539DE">
        <w:rPr>
          <w:rFonts w:ascii="Times New Roman" w:hAnsi="Times New Roman" w:cs="Times New Roman"/>
          <w:lang w:val="es-ES"/>
        </w:rPr>
        <w:t xml:space="preserve"> Rodeando la trama y la topografía se pasea </w:t>
      </w:r>
      <w:proofErr w:type="spellStart"/>
      <w:r w:rsidR="00E539DE">
        <w:rPr>
          <w:rFonts w:ascii="Times New Roman" w:hAnsi="Times New Roman" w:cs="Times New Roman"/>
          <w:lang w:val="es-ES"/>
        </w:rPr>
        <w:t>Fortinbrás</w:t>
      </w:r>
      <w:proofErr w:type="spellEnd"/>
      <w:r w:rsidR="00060A5D">
        <w:rPr>
          <w:rFonts w:ascii="Times New Roman" w:hAnsi="Times New Roman" w:cs="Times New Roman"/>
          <w:lang w:val="es-ES"/>
        </w:rPr>
        <w:t xml:space="preserve">: quien viene a hacer la guerra, el que </w:t>
      </w:r>
      <w:r w:rsidR="00E539DE">
        <w:rPr>
          <w:rFonts w:ascii="Times New Roman" w:hAnsi="Times New Roman" w:cs="Times New Roman"/>
          <w:lang w:val="es-ES"/>
        </w:rPr>
        <w:t xml:space="preserve">viene a cambiar la trama del poder para </w:t>
      </w:r>
      <w:r w:rsidR="00276874">
        <w:rPr>
          <w:rFonts w:ascii="Times New Roman" w:hAnsi="Times New Roman" w:cs="Times New Roman"/>
          <w:lang w:val="es-ES"/>
        </w:rPr>
        <w:t xml:space="preserve">que el poder siga siendo el mismo </w:t>
      </w:r>
      <w:r w:rsidR="00060A5D">
        <w:rPr>
          <w:rFonts w:ascii="Times New Roman" w:hAnsi="Times New Roman" w:cs="Times New Roman"/>
          <w:lang w:val="es-ES"/>
        </w:rPr>
        <w:t>y también, claro,</w:t>
      </w:r>
      <w:r w:rsidR="00E539DE">
        <w:rPr>
          <w:rFonts w:ascii="Times New Roman" w:hAnsi="Times New Roman" w:cs="Times New Roman"/>
          <w:lang w:val="es-ES"/>
        </w:rPr>
        <w:t xml:space="preserve"> está </w:t>
      </w:r>
      <w:proofErr w:type="spellStart"/>
      <w:r w:rsidR="00E539DE">
        <w:rPr>
          <w:rFonts w:ascii="Times New Roman" w:hAnsi="Times New Roman" w:cs="Times New Roman"/>
          <w:lang w:val="es-ES"/>
        </w:rPr>
        <w:t>Laertes</w:t>
      </w:r>
      <w:proofErr w:type="spellEnd"/>
      <w:r w:rsidR="00E539DE">
        <w:rPr>
          <w:rFonts w:ascii="Times New Roman" w:hAnsi="Times New Roman" w:cs="Times New Roman"/>
          <w:lang w:val="es-ES"/>
        </w:rPr>
        <w:t xml:space="preserve"> (los tres modelos</w:t>
      </w:r>
      <w:r w:rsidR="00276874">
        <w:rPr>
          <w:rFonts w:ascii="Times New Roman" w:hAnsi="Times New Roman" w:cs="Times New Roman"/>
          <w:lang w:val="es-ES"/>
        </w:rPr>
        <w:t xml:space="preserve"> de juventud) que </w:t>
      </w:r>
      <w:r w:rsidR="00060A5D">
        <w:rPr>
          <w:rFonts w:ascii="Times New Roman" w:hAnsi="Times New Roman" w:cs="Times New Roman"/>
          <w:lang w:val="es-ES"/>
        </w:rPr>
        <w:t>-</w:t>
      </w:r>
      <w:r w:rsidR="00276874">
        <w:rPr>
          <w:rFonts w:ascii="Times New Roman" w:hAnsi="Times New Roman" w:cs="Times New Roman"/>
          <w:lang w:val="es-ES"/>
        </w:rPr>
        <w:t xml:space="preserve">como una </w:t>
      </w:r>
      <w:r w:rsidR="00705EDA">
        <w:rPr>
          <w:rFonts w:ascii="Times New Roman" w:hAnsi="Times New Roman" w:cs="Times New Roman"/>
          <w:lang w:val="es-ES"/>
        </w:rPr>
        <w:t xml:space="preserve">extemporánea </w:t>
      </w:r>
      <w:r w:rsidR="00276874">
        <w:rPr>
          <w:rFonts w:ascii="Times New Roman" w:hAnsi="Times New Roman" w:cs="Times New Roman"/>
          <w:lang w:val="es-ES"/>
        </w:rPr>
        <w:t>erinia</w:t>
      </w:r>
      <w:r w:rsidR="00060A5D">
        <w:rPr>
          <w:rFonts w:ascii="Times New Roman" w:hAnsi="Times New Roman" w:cs="Times New Roman"/>
          <w:lang w:val="es-ES"/>
        </w:rPr>
        <w:t>- pretende</w:t>
      </w:r>
      <w:r w:rsidR="00276874">
        <w:rPr>
          <w:rFonts w:ascii="Times New Roman" w:hAnsi="Times New Roman" w:cs="Times New Roman"/>
          <w:lang w:val="es-ES"/>
        </w:rPr>
        <w:t xml:space="preserve"> infructuos</w:t>
      </w:r>
      <w:r w:rsidR="00705EDA">
        <w:rPr>
          <w:rFonts w:ascii="Times New Roman" w:hAnsi="Times New Roman" w:cs="Times New Roman"/>
          <w:lang w:val="es-ES"/>
        </w:rPr>
        <w:t>amente</w:t>
      </w:r>
      <w:r w:rsidR="00276874">
        <w:rPr>
          <w:rFonts w:ascii="Times New Roman" w:hAnsi="Times New Roman" w:cs="Times New Roman"/>
          <w:lang w:val="es-ES"/>
        </w:rPr>
        <w:t xml:space="preserve"> vengar los </w:t>
      </w:r>
      <w:r w:rsidR="00D4707D">
        <w:rPr>
          <w:rFonts w:ascii="Times New Roman" w:hAnsi="Times New Roman" w:cs="Times New Roman"/>
          <w:lang w:val="es-ES"/>
        </w:rPr>
        <w:t>crímenes</w:t>
      </w:r>
      <w:r w:rsidR="00276874">
        <w:rPr>
          <w:rFonts w:ascii="Times New Roman" w:hAnsi="Times New Roman" w:cs="Times New Roman"/>
          <w:lang w:val="es-ES"/>
        </w:rPr>
        <w:t xml:space="preserve"> familiares. Hamlet, entonces, intelectual llamado a la revolución se niega a ella, la dilata, la pierde, la desperdicia y mata al tirano en un último acto desesperado antes que la muerte se lo lleve para siempre: un salto al vacío.</w:t>
      </w:r>
      <w:r w:rsidR="00276874">
        <w:rPr>
          <w:rStyle w:val="Refdenotaalpie"/>
          <w:rFonts w:ascii="Times New Roman" w:hAnsi="Times New Roman" w:cs="Times New Roman"/>
          <w:lang w:val="es-ES"/>
        </w:rPr>
        <w:footnoteReference w:id="4"/>
      </w:r>
      <w:r w:rsidR="00705EDA">
        <w:rPr>
          <w:rFonts w:ascii="Times New Roman" w:hAnsi="Times New Roman" w:cs="Times New Roman"/>
          <w:lang w:val="es-ES"/>
        </w:rPr>
        <w:t xml:space="preserve"> Este arquetipo,</w:t>
      </w:r>
      <w:r w:rsidR="00D109C3">
        <w:rPr>
          <w:rFonts w:ascii="Times New Roman" w:hAnsi="Times New Roman" w:cs="Times New Roman"/>
          <w:lang w:val="es-ES"/>
        </w:rPr>
        <w:t xml:space="preserve"> dice HM, puesto en escena hasta la </w:t>
      </w:r>
      <w:r w:rsidR="00D4707D">
        <w:rPr>
          <w:rFonts w:ascii="Times New Roman" w:hAnsi="Times New Roman" w:cs="Times New Roman"/>
          <w:lang w:val="es-ES"/>
        </w:rPr>
        <w:t>náusea</w:t>
      </w:r>
      <w:r w:rsidR="00D109C3">
        <w:rPr>
          <w:rFonts w:ascii="Times New Roman" w:hAnsi="Times New Roman" w:cs="Times New Roman"/>
          <w:lang w:val="es-ES"/>
        </w:rPr>
        <w:t xml:space="preserve"> d</w:t>
      </w:r>
      <w:r w:rsidR="00705EDA">
        <w:rPr>
          <w:rFonts w:ascii="Times New Roman" w:hAnsi="Times New Roman" w:cs="Times New Roman"/>
          <w:lang w:val="es-ES"/>
        </w:rPr>
        <w:t>esde</w:t>
      </w:r>
      <w:r w:rsidR="00D109C3">
        <w:rPr>
          <w:rFonts w:ascii="Times New Roman" w:hAnsi="Times New Roman" w:cs="Times New Roman"/>
          <w:lang w:val="es-ES"/>
        </w:rPr>
        <w:t xml:space="preserve"> algún día de 1601 hasta nuestros días, varias veces por día, en el mundo todo, representado sin pausa </w:t>
      </w:r>
      <w:r w:rsidR="00060A5D">
        <w:rPr>
          <w:rFonts w:ascii="Times New Roman" w:hAnsi="Times New Roman" w:cs="Times New Roman"/>
          <w:lang w:val="es-ES"/>
        </w:rPr>
        <w:t xml:space="preserve">no hizo sino fijar definitiva e </w:t>
      </w:r>
      <w:r w:rsidR="00D4707D">
        <w:rPr>
          <w:rFonts w:ascii="Times New Roman" w:hAnsi="Times New Roman" w:cs="Times New Roman"/>
          <w:lang w:val="es-ES"/>
        </w:rPr>
        <w:t>inexorablemente</w:t>
      </w:r>
      <w:r w:rsidR="00D109C3">
        <w:rPr>
          <w:rFonts w:ascii="Times New Roman" w:hAnsi="Times New Roman" w:cs="Times New Roman"/>
          <w:lang w:val="es-ES"/>
        </w:rPr>
        <w:t xml:space="preserve"> la idea de que no hay intelectual que, llamado a la revolución, pueda ejecutarla</w:t>
      </w:r>
      <w:r w:rsidR="00222E02">
        <w:rPr>
          <w:rFonts w:ascii="Times New Roman" w:hAnsi="Times New Roman" w:cs="Times New Roman"/>
          <w:lang w:val="es-ES"/>
        </w:rPr>
        <w:t xml:space="preserve">, llevarla adelante, triunfar y </w:t>
      </w:r>
      <w:r w:rsidR="00D109C3">
        <w:rPr>
          <w:rFonts w:ascii="Times New Roman" w:hAnsi="Times New Roman" w:cs="Times New Roman"/>
          <w:lang w:val="es-ES"/>
        </w:rPr>
        <w:t>morir por ella. HM culpa a Shakespeare por la creación de este arcano</w:t>
      </w:r>
      <w:r w:rsidR="00222E02">
        <w:rPr>
          <w:rFonts w:ascii="Times New Roman" w:hAnsi="Times New Roman" w:cs="Times New Roman"/>
          <w:lang w:val="es-ES"/>
        </w:rPr>
        <w:t xml:space="preserve"> maldito que llevó al fracaso </w:t>
      </w:r>
      <w:r w:rsidR="00D109C3">
        <w:rPr>
          <w:rFonts w:ascii="Times New Roman" w:hAnsi="Times New Roman" w:cs="Times New Roman"/>
          <w:lang w:val="es-ES"/>
        </w:rPr>
        <w:t>todo intento revolucionario en occidente: la persistencia de este personaje no es sino la comprob</w:t>
      </w:r>
      <w:r w:rsidR="00222E02">
        <w:rPr>
          <w:rFonts w:ascii="Times New Roman" w:hAnsi="Times New Roman" w:cs="Times New Roman"/>
          <w:lang w:val="es-ES"/>
        </w:rPr>
        <w:t>ación ominosa de esta hipótesis:</w:t>
      </w:r>
      <w:r w:rsidR="00D109C3">
        <w:rPr>
          <w:rFonts w:ascii="Times New Roman" w:hAnsi="Times New Roman" w:cs="Times New Roman"/>
          <w:lang w:val="es-ES"/>
        </w:rPr>
        <w:t xml:space="preserve"> que Hamlet sea un personaje tan famoso y reconocido es sinónimo de su penetración cultural, la burguesía sigue festejándolo porque es el hijo de estos tiempos y de aquellos y, ojalá así sea, del futuro. El trabajo de HM en su </w:t>
      </w:r>
      <w:r w:rsidR="00D109C3" w:rsidRPr="00222E02">
        <w:rPr>
          <w:rFonts w:ascii="Times New Roman" w:hAnsi="Times New Roman" w:cs="Times New Roman"/>
          <w:i/>
          <w:lang w:val="es-ES"/>
        </w:rPr>
        <w:t xml:space="preserve">HM </w:t>
      </w:r>
      <w:r w:rsidR="00D109C3">
        <w:rPr>
          <w:rFonts w:ascii="Times New Roman" w:hAnsi="Times New Roman" w:cs="Times New Roman"/>
          <w:lang w:val="es-ES"/>
        </w:rPr>
        <w:t>es un proceso de demolición violenta de ese arquetipo, las maneras en las que HM “entra” al texto de WS son intentos (siempre fallidos) de romper la lógica maquinal de aquel texto, de violentarlo, de constru</w:t>
      </w:r>
      <w:r w:rsidR="001E2FEC">
        <w:rPr>
          <w:rFonts w:ascii="Times New Roman" w:hAnsi="Times New Roman" w:cs="Times New Roman"/>
          <w:lang w:val="es-ES"/>
        </w:rPr>
        <w:t>ir una máquina textual que pueda</w:t>
      </w:r>
      <w:r w:rsidR="00D109C3">
        <w:rPr>
          <w:rFonts w:ascii="Times New Roman" w:hAnsi="Times New Roman" w:cs="Times New Roman"/>
          <w:lang w:val="es-ES"/>
        </w:rPr>
        <w:t xml:space="preserve"> romper </w:t>
      </w:r>
      <w:r w:rsidR="001E2FEC">
        <w:rPr>
          <w:rFonts w:ascii="Times New Roman" w:hAnsi="Times New Roman" w:cs="Times New Roman"/>
          <w:lang w:val="es-ES"/>
        </w:rPr>
        <w:t>el embrujo conseguido por</w:t>
      </w:r>
      <w:r w:rsidR="007139E5">
        <w:rPr>
          <w:rFonts w:ascii="Times New Roman" w:hAnsi="Times New Roman" w:cs="Times New Roman"/>
          <w:lang w:val="es-ES"/>
        </w:rPr>
        <w:t xml:space="preserve"> W</w:t>
      </w:r>
      <w:r w:rsidR="001E2FEC">
        <w:rPr>
          <w:rFonts w:ascii="Times New Roman" w:hAnsi="Times New Roman" w:cs="Times New Roman"/>
          <w:lang w:val="es-ES"/>
        </w:rPr>
        <w:t xml:space="preserve">S al </w:t>
      </w:r>
      <w:r w:rsidR="00D109C3">
        <w:rPr>
          <w:rFonts w:ascii="Times New Roman" w:hAnsi="Times New Roman" w:cs="Times New Roman"/>
          <w:lang w:val="es-ES"/>
        </w:rPr>
        <w:t>construir el arquetipo burgués po</w:t>
      </w:r>
      <w:r w:rsidR="00222E02">
        <w:rPr>
          <w:rFonts w:ascii="Times New Roman" w:hAnsi="Times New Roman" w:cs="Times New Roman"/>
          <w:lang w:val="es-ES"/>
        </w:rPr>
        <w:t>r antonomasia, el enemigo interno</w:t>
      </w:r>
      <w:r w:rsidR="00D4707D">
        <w:rPr>
          <w:rFonts w:ascii="Times New Roman" w:hAnsi="Times New Roman" w:cs="Times New Roman"/>
          <w:lang w:val="es-ES"/>
        </w:rPr>
        <w:t>.</w:t>
      </w:r>
    </w:p>
    <w:p w14:paraId="6F5033AB" w14:textId="77777777" w:rsidR="001E2FEC" w:rsidRDefault="00826FC0" w:rsidP="001E2FEC">
      <w:pPr>
        <w:spacing w:line="360" w:lineRule="auto"/>
        <w:ind w:firstLine="708"/>
        <w:jc w:val="both"/>
        <w:rPr>
          <w:rFonts w:ascii="Times New Roman" w:hAnsi="Times New Roman" w:cs="Times New Roman"/>
          <w:lang w:val="es-ES"/>
        </w:rPr>
      </w:pPr>
      <w:r>
        <w:rPr>
          <w:rFonts w:ascii="Times New Roman" w:hAnsi="Times New Roman" w:cs="Times New Roman"/>
          <w:lang w:val="es-ES"/>
        </w:rPr>
        <w:t>Todo esto para decir que nuestro teatro más poderoso (y lo que sigue, como casi todo lo que escribo, es mi opinión y lejos estoy de convencer a nadie de</w:t>
      </w:r>
      <w:r w:rsidR="00D83620">
        <w:rPr>
          <w:rFonts w:ascii="Times New Roman" w:hAnsi="Times New Roman" w:cs="Times New Roman"/>
          <w:lang w:val="es-ES"/>
        </w:rPr>
        <w:t xml:space="preserve"> aquellas cosas en las que creo;</w:t>
      </w:r>
      <w:r>
        <w:rPr>
          <w:rFonts w:ascii="Times New Roman" w:hAnsi="Times New Roman" w:cs="Times New Roman"/>
          <w:lang w:val="es-ES"/>
        </w:rPr>
        <w:t xml:space="preserve"> me limito (o intento al menos) transformar mis</w:t>
      </w:r>
      <w:r w:rsidR="001E2FEC">
        <w:rPr>
          <w:rFonts w:ascii="Times New Roman" w:hAnsi="Times New Roman" w:cs="Times New Roman"/>
          <w:lang w:val="es-ES"/>
        </w:rPr>
        <w:t xml:space="preserve"> palabras en acciones para que é</w:t>
      </w:r>
      <w:r>
        <w:rPr>
          <w:rFonts w:ascii="Times New Roman" w:hAnsi="Times New Roman" w:cs="Times New Roman"/>
          <w:lang w:val="es-ES"/>
        </w:rPr>
        <w:t>stas (y aquellas) hablen por sí mismas</w:t>
      </w:r>
      <w:r w:rsidR="001E2FEC">
        <w:rPr>
          <w:rFonts w:ascii="Times New Roman" w:hAnsi="Times New Roman" w:cs="Times New Roman"/>
          <w:lang w:val="es-ES"/>
        </w:rPr>
        <w:t>) es aquel que lleva en sí</w:t>
      </w:r>
      <w:r>
        <w:rPr>
          <w:rFonts w:ascii="Times New Roman" w:hAnsi="Times New Roman" w:cs="Times New Roman"/>
          <w:lang w:val="es-ES"/>
        </w:rPr>
        <w:t xml:space="preserve"> la voluntad de </w:t>
      </w:r>
      <w:r>
        <w:rPr>
          <w:rFonts w:ascii="Times New Roman" w:hAnsi="Times New Roman" w:cs="Times New Roman"/>
          <w:lang w:val="es-ES"/>
        </w:rPr>
        <w:lastRenderedPageBreak/>
        <w:t xml:space="preserve">quiebre, la necesidad de mirar nuestra tradición (la argentina, la de occidente, la que </w:t>
      </w:r>
      <w:r w:rsidR="00D83620">
        <w:rPr>
          <w:rFonts w:ascii="Times New Roman" w:hAnsi="Times New Roman" w:cs="Times New Roman"/>
          <w:lang w:val="es-ES"/>
        </w:rPr>
        <w:t>queramos</w:t>
      </w:r>
      <w:r>
        <w:rPr>
          <w:rFonts w:ascii="Times New Roman" w:hAnsi="Times New Roman" w:cs="Times New Roman"/>
          <w:lang w:val="es-ES"/>
        </w:rPr>
        <w:t xml:space="preserve"> mirar) a los ojos, la de poder entablar un diálogo con los muertos, mirar a nuestros muertos ilustres a los ojos y decirles, cara a cara, lo que pensamos de ellos, lo que creemos de ellos, lo que vemos errado, lo que consideramos fallido, peligroso, explosivo – no un acto de ventriloquía sino la verdadera conmoción que proviene de</w:t>
      </w:r>
      <w:r w:rsidR="00D83620">
        <w:rPr>
          <w:rFonts w:ascii="Times New Roman" w:hAnsi="Times New Roman" w:cs="Times New Roman"/>
          <w:lang w:val="es-ES"/>
        </w:rPr>
        <w:t>l</w:t>
      </w:r>
      <w:r>
        <w:rPr>
          <w:rFonts w:ascii="Times New Roman" w:hAnsi="Times New Roman" w:cs="Times New Roman"/>
          <w:lang w:val="es-ES"/>
        </w:rPr>
        <w:t xml:space="preserve"> mirar </w:t>
      </w:r>
      <w:r w:rsidR="00D83620">
        <w:rPr>
          <w:rFonts w:ascii="Times New Roman" w:hAnsi="Times New Roman" w:cs="Times New Roman"/>
          <w:lang w:val="es-ES"/>
        </w:rPr>
        <w:t>a los ojos del otro para poder</w:t>
      </w:r>
      <w:r>
        <w:rPr>
          <w:rFonts w:ascii="Times New Roman" w:hAnsi="Times New Roman" w:cs="Times New Roman"/>
          <w:lang w:val="es-ES"/>
        </w:rPr>
        <w:t xml:space="preserve"> decirle en plena posesión de conciencia lo que pensamos. No mirar el pasado como una estatua ecuestre a la cual rendirse (por pequeñez, por ineficacia, por inexperiencia) sino reconocer en el pasado la cifra del presente, poder hacer el teatro que hoy dialoga con todo aquello que fuimos</w:t>
      </w:r>
      <w:r w:rsidR="00D83620">
        <w:rPr>
          <w:rFonts w:ascii="Times New Roman" w:hAnsi="Times New Roman" w:cs="Times New Roman"/>
          <w:lang w:val="es-ES"/>
        </w:rPr>
        <w:t>,</w:t>
      </w:r>
      <w:r>
        <w:rPr>
          <w:rFonts w:ascii="Times New Roman" w:hAnsi="Times New Roman" w:cs="Times New Roman"/>
          <w:lang w:val="es-ES"/>
        </w:rPr>
        <w:t xml:space="preserve"> que no es otra cosa que lo que aquellos soñaron para que nosotros seamos. Si no propiciamos la violencia sobre los cuerpos textuales mansamente aceptados por el sistema no seremos sino legales </w:t>
      </w:r>
      <w:proofErr w:type="spellStart"/>
      <w:r>
        <w:rPr>
          <w:rFonts w:ascii="Times New Roman" w:hAnsi="Times New Roman" w:cs="Times New Roman"/>
          <w:lang w:val="es-ES"/>
        </w:rPr>
        <w:t>euménides</w:t>
      </w:r>
      <w:proofErr w:type="spellEnd"/>
      <w:r>
        <w:rPr>
          <w:rFonts w:ascii="Times New Roman" w:hAnsi="Times New Roman" w:cs="Times New Roman"/>
          <w:lang w:val="es-ES"/>
        </w:rPr>
        <w:t xml:space="preserve"> en el común espacio del sentido común. El teatro, hoy y siempr</w:t>
      </w:r>
      <w:r w:rsidR="00D83620">
        <w:rPr>
          <w:rFonts w:ascii="Times New Roman" w:hAnsi="Times New Roman" w:cs="Times New Roman"/>
          <w:lang w:val="es-ES"/>
        </w:rPr>
        <w:t>e, precisa de las furias que, ab</w:t>
      </w:r>
      <w:r>
        <w:rPr>
          <w:rFonts w:ascii="Times New Roman" w:hAnsi="Times New Roman" w:cs="Times New Roman"/>
          <w:lang w:val="es-ES"/>
        </w:rPr>
        <w:t xml:space="preserve">alanzándose sobre los textos del pasado </w:t>
      </w:r>
      <w:r w:rsidR="00684E79">
        <w:rPr>
          <w:rFonts w:ascii="Times New Roman" w:hAnsi="Times New Roman" w:cs="Times New Roman"/>
          <w:lang w:val="es-ES"/>
        </w:rPr>
        <w:t xml:space="preserve">propicien los crímenes necesarios para que el presente sea un extraordinario trampolín para el futuro. Leer hoy y siempre con la urgencia, la inconformidad, la ira y la violencia de nuestros tiempos para que esos textos vuelvan a tener el grado de </w:t>
      </w:r>
      <w:r w:rsidR="00D83620">
        <w:rPr>
          <w:rFonts w:ascii="Times New Roman" w:hAnsi="Times New Roman" w:cs="Times New Roman"/>
          <w:lang w:val="es-ES"/>
        </w:rPr>
        <w:t>“irresponsabilidad”</w:t>
      </w:r>
      <w:r w:rsidR="00684E79">
        <w:rPr>
          <w:rFonts w:ascii="Times New Roman" w:hAnsi="Times New Roman" w:cs="Times New Roman"/>
          <w:lang w:val="es-ES"/>
        </w:rPr>
        <w:t xml:space="preserve"> necesaria que supieron tener a la hora de ser creados. </w:t>
      </w:r>
    </w:p>
    <w:p w14:paraId="29B73751" w14:textId="7C1B9B86" w:rsidR="00675ECD" w:rsidRPr="001E2FEC" w:rsidRDefault="00684E79" w:rsidP="001E2FEC">
      <w:pPr>
        <w:spacing w:line="360" w:lineRule="auto"/>
        <w:ind w:firstLine="708"/>
        <w:jc w:val="both"/>
        <w:rPr>
          <w:rFonts w:ascii="Times New Roman" w:hAnsi="Times New Roman" w:cs="Times New Roman"/>
          <w:lang w:val="es-ES"/>
        </w:rPr>
      </w:pPr>
      <w:r>
        <w:rPr>
          <w:rFonts w:ascii="Times New Roman" w:hAnsi="Times New Roman" w:cs="Times New Roman"/>
          <w:lang w:val="es-ES"/>
        </w:rPr>
        <w:t>Somos el producto de infinitas violencias cometidas, no creamos que la mansedumbre doctrinaria puede llegar a representarnos: ni a un costado ni al otr</w:t>
      </w:r>
      <w:r w:rsidR="001E2FEC">
        <w:rPr>
          <w:rFonts w:ascii="Times New Roman" w:hAnsi="Times New Roman" w:cs="Times New Roman"/>
          <w:lang w:val="es-ES"/>
        </w:rPr>
        <w:t>o del camino sino a ambos lados:</w:t>
      </w:r>
      <w:r>
        <w:rPr>
          <w:rFonts w:ascii="Times New Roman" w:hAnsi="Times New Roman" w:cs="Times New Roman"/>
          <w:lang w:val="es-ES"/>
        </w:rPr>
        <w:t xml:space="preserve"> </w:t>
      </w:r>
      <w:r w:rsidR="001E2FEC">
        <w:rPr>
          <w:rFonts w:ascii="Times New Roman" w:hAnsi="Times New Roman" w:cs="Times New Roman"/>
          <w:lang w:val="es-ES"/>
        </w:rPr>
        <w:t xml:space="preserve">como </w:t>
      </w:r>
      <w:r>
        <w:rPr>
          <w:rFonts w:ascii="Times New Roman" w:hAnsi="Times New Roman" w:cs="Times New Roman"/>
          <w:lang w:val="es-ES"/>
        </w:rPr>
        <w:t xml:space="preserve">lo </w:t>
      </w:r>
      <w:r w:rsidR="001E2FEC">
        <w:rPr>
          <w:rFonts w:ascii="Times New Roman" w:hAnsi="Times New Roman" w:cs="Times New Roman"/>
          <w:lang w:val="es-ES"/>
        </w:rPr>
        <w:t>d</w:t>
      </w:r>
      <w:r>
        <w:rPr>
          <w:rFonts w:ascii="Times New Roman" w:hAnsi="Times New Roman" w:cs="Times New Roman"/>
          <w:lang w:val="es-ES"/>
        </w:rPr>
        <w:t xml:space="preserve">escribe HM en su </w:t>
      </w:r>
      <w:r w:rsidRPr="00684E79">
        <w:rPr>
          <w:rFonts w:ascii="Times New Roman" w:hAnsi="Times New Roman" w:cs="Times New Roman"/>
          <w:i/>
          <w:lang w:val="es-ES"/>
        </w:rPr>
        <w:t>HM</w:t>
      </w:r>
      <w:r>
        <w:rPr>
          <w:rFonts w:ascii="Times New Roman" w:hAnsi="Times New Roman" w:cs="Times New Roman"/>
          <w:lang w:val="es-ES"/>
        </w:rPr>
        <w:t>: “</w:t>
      </w:r>
      <w:r w:rsidRPr="00684E79">
        <w:rPr>
          <w:rFonts w:ascii="Times New Roman" w:hAnsi="Times New Roman" w:cs="Times New Roman"/>
          <w:i/>
        </w:rPr>
        <w:t>Mi lugar, si mi drama aún tuviera lugar, estaría a ambos la</w:t>
      </w:r>
      <w:r w:rsidRPr="00684E79">
        <w:rPr>
          <w:rFonts w:ascii="Times New Roman" w:hAnsi="Times New Roman" w:cs="Times New Roman"/>
          <w:i/>
        </w:rPr>
        <w:softHyphen/>
        <w:t>dos del frente, entre los frentes, por encima. Yo, dentro del olor sudoroso de la mu</w:t>
      </w:r>
      <w:r w:rsidRPr="00684E79">
        <w:rPr>
          <w:rFonts w:ascii="Times New Roman" w:hAnsi="Times New Roman" w:cs="Times New Roman"/>
          <w:i/>
        </w:rPr>
        <w:softHyphen/>
        <w:t>chedumbre, le tiro piedras a la policía soldados tanques vehículos blinda</w:t>
      </w:r>
      <w:r w:rsidRPr="00684E79">
        <w:rPr>
          <w:rFonts w:ascii="Times New Roman" w:hAnsi="Times New Roman" w:cs="Times New Roman"/>
          <w:i/>
        </w:rPr>
        <w:softHyphen/>
        <w:t>dos, cristal blindado. Yo, mirando a través de las puertas del cristal blindado la masa que se agolpa, huelo el sudor de mi miedo. Yo, ahogado por las ganas de vomitar agitando el puño en contra de mí, parado detrás del vidrio blindado. Yo, transido de miedo y desprecio me veo a mí en medio de la agolpada mu</w:t>
      </w:r>
      <w:r w:rsidRPr="00684E79">
        <w:rPr>
          <w:rFonts w:ascii="Times New Roman" w:hAnsi="Times New Roman" w:cs="Times New Roman"/>
          <w:i/>
        </w:rPr>
        <w:softHyphen/>
        <w:t>chedumbre, con espuma en la boca agitando el puño en mi contra</w:t>
      </w:r>
      <w:r>
        <w:rPr>
          <w:rFonts w:ascii="Times New Roman" w:hAnsi="Times New Roman" w:cs="Times New Roman"/>
          <w:i/>
        </w:rPr>
        <w:t>.”</w:t>
      </w:r>
      <w:r>
        <w:rPr>
          <w:rStyle w:val="Refdenotaalpie"/>
          <w:rFonts w:ascii="Times New Roman" w:hAnsi="Times New Roman" w:cs="Times New Roman"/>
          <w:i/>
        </w:rPr>
        <w:footnoteReference w:id="5"/>
      </w:r>
    </w:p>
    <w:p w14:paraId="46542F5F" w14:textId="26AA35DE" w:rsidR="00684E79" w:rsidRDefault="00684E79" w:rsidP="00826FC0">
      <w:pPr>
        <w:spacing w:line="360" w:lineRule="auto"/>
        <w:ind w:firstLine="708"/>
        <w:jc w:val="both"/>
        <w:rPr>
          <w:rFonts w:ascii="Times New Roman" w:hAnsi="Times New Roman" w:cs="Times New Roman"/>
        </w:rPr>
      </w:pPr>
      <w:r>
        <w:rPr>
          <w:rFonts w:ascii="Times New Roman" w:hAnsi="Times New Roman" w:cs="Times New Roman"/>
        </w:rPr>
        <w:t>Esa, entonces, nuestra manera de estar, nuestra manera de escribir, nuestra manera de leer.</w:t>
      </w:r>
    </w:p>
    <w:p w14:paraId="031CFCAE" w14:textId="77777777" w:rsidR="00D83620" w:rsidRDefault="00D83620" w:rsidP="00826FC0">
      <w:pPr>
        <w:spacing w:line="360" w:lineRule="auto"/>
        <w:ind w:firstLine="708"/>
        <w:jc w:val="both"/>
        <w:rPr>
          <w:rFonts w:ascii="Times New Roman" w:hAnsi="Times New Roman" w:cs="Times New Roman"/>
        </w:rPr>
      </w:pPr>
    </w:p>
    <w:p w14:paraId="261FE63B" w14:textId="77777777" w:rsidR="00D83620" w:rsidRDefault="00D83620" w:rsidP="00826FC0">
      <w:pPr>
        <w:spacing w:line="360" w:lineRule="auto"/>
        <w:ind w:firstLine="708"/>
        <w:jc w:val="both"/>
        <w:rPr>
          <w:rFonts w:ascii="Times New Roman" w:hAnsi="Times New Roman" w:cs="Times New Roman"/>
        </w:rPr>
      </w:pPr>
    </w:p>
    <w:p w14:paraId="1643B20B" w14:textId="3DD38C3A" w:rsidR="00D83620" w:rsidRPr="00D83620" w:rsidRDefault="00D83620" w:rsidP="00D83620">
      <w:pPr>
        <w:spacing w:line="360" w:lineRule="auto"/>
        <w:ind w:firstLine="708"/>
        <w:jc w:val="both"/>
        <w:rPr>
          <w:rFonts w:ascii="Times New Roman" w:hAnsi="Times New Roman" w:cs="Times New Roman"/>
          <w:smallCaps/>
        </w:rPr>
      </w:pPr>
      <w:r w:rsidRPr="00D83620">
        <w:rPr>
          <w:rFonts w:ascii="Times New Roman" w:hAnsi="Times New Roman" w:cs="Times New Roman"/>
          <w:smallCaps/>
        </w:rPr>
        <w:lastRenderedPageBreak/>
        <w:t>Barrio de Belgrano,</w:t>
      </w:r>
      <w:r>
        <w:rPr>
          <w:rFonts w:ascii="Times New Roman" w:hAnsi="Times New Roman" w:cs="Times New Roman"/>
          <w:smallCaps/>
        </w:rPr>
        <w:t xml:space="preserve"> </w:t>
      </w:r>
      <w:r w:rsidRPr="00D83620">
        <w:rPr>
          <w:rFonts w:ascii="Times New Roman" w:hAnsi="Times New Roman" w:cs="Times New Roman"/>
          <w:smallCaps/>
        </w:rPr>
        <w:t>Buenos Aires, Argentina,</w:t>
      </w:r>
    </w:p>
    <w:p w14:paraId="3E121BF7" w14:textId="1494A8E4" w:rsidR="00D83620" w:rsidRPr="00D83620" w:rsidRDefault="00D83620" w:rsidP="00826FC0">
      <w:pPr>
        <w:spacing w:line="360" w:lineRule="auto"/>
        <w:ind w:firstLine="708"/>
        <w:jc w:val="both"/>
        <w:rPr>
          <w:rFonts w:ascii="Times New Roman" w:hAnsi="Times New Roman" w:cs="Times New Roman"/>
          <w:smallCaps/>
          <w:lang w:val="es-ES"/>
        </w:rPr>
      </w:pPr>
      <w:r w:rsidRPr="00D83620">
        <w:rPr>
          <w:rFonts w:ascii="Times New Roman" w:hAnsi="Times New Roman" w:cs="Times New Roman"/>
          <w:smallCaps/>
        </w:rPr>
        <w:t>Noviembre de 2018.</w:t>
      </w:r>
    </w:p>
    <w:sectPr w:rsidR="00D83620" w:rsidRPr="00D83620" w:rsidSect="00C07D6B">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42707" w14:textId="77777777" w:rsidR="001B1D9C" w:rsidRDefault="001B1D9C" w:rsidP="002869DB">
      <w:r>
        <w:separator/>
      </w:r>
    </w:p>
  </w:endnote>
  <w:endnote w:type="continuationSeparator" w:id="0">
    <w:p w14:paraId="2910C3F2" w14:textId="77777777" w:rsidR="001B1D9C" w:rsidRDefault="001B1D9C" w:rsidP="0028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1C14A" w14:textId="77777777" w:rsidR="00222E02" w:rsidRDefault="00222E02" w:rsidP="00924EE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E2747F" w14:textId="77777777" w:rsidR="00222E02" w:rsidRDefault="00222E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D813" w14:textId="77777777" w:rsidR="00222E02" w:rsidRDefault="00222E02" w:rsidP="00924EE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7378">
      <w:rPr>
        <w:rStyle w:val="Nmerodepgina"/>
        <w:noProof/>
      </w:rPr>
      <w:t>1</w:t>
    </w:r>
    <w:r>
      <w:rPr>
        <w:rStyle w:val="Nmerodepgina"/>
      </w:rPr>
      <w:fldChar w:fldCharType="end"/>
    </w:r>
  </w:p>
  <w:p w14:paraId="7E8F37AE" w14:textId="77777777" w:rsidR="00222E02" w:rsidRDefault="00222E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27E9C" w14:textId="77777777" w:rsidR="001B1D9C" w:rsidRDefault="001B1D9C" w:rsidP="002869DB">
      <w:r>
        <w:separator/>
      </w:r>
    </w:p>
  </w:footnote>
  <w:footnote w:type="continuationSeparator" w:id="0">
    <w:p w14:paraId="29D6245A" w14:textId="77777777" w:rsidR="001B1D9C" w:rsidRDefault="001B1D9C" w:rsidP="002869DB">
      <w:r>
        <w:continuationSeparator/>
      </w:r>
    </w:p>
  </w:footnote>
  <w:footnote w:id="1">
    <w:p w14:paraId="701D5765" w14:textId="3DEE4674" w:rsidR="00B95CCD" w:rsidRPr="00A17378" w:rsidRDefault="00B95CCD" w:rsidP="00B95CCD">
      <w:pPr>
        <w:pStyle w:val="Textonotapie"/>
        <w:jc w:val="both"/>
        <w:rPr>
          <w:rFonts w:ascii="Times New Roman" w:hAnsi="Times New Roman" w:cs="Times New Roman"/>
          <w:sz w:val="20"/>
          <w:szCs w:val="20"/>
          <w:lang w:val="es-AR"/>
        </w:rPr>
      </w:pPr>
      <w:r w:rsidRPr="00B95CCD">
        <w:rPr>
          <w:rStyle w:val="Refdenotaalpie"/>
          <w:rFonts w:ascii="Times New Roman" w:hAnsi="Times New Roman" w:cs="Times New Roman"/>
          <w:sz w:val="20"/>
          <w:szCs w:val="20"/>
        </w:rPr>
        <w:footnoteRef/>
      </w:r>
      <w:r w:rsidRPr="00B95CCD">
        <w:rPr>
          <w:rFonts w:ascii="Times New Roman" w:hAnsi="Times New Roman" w:cs="Times New Roman"/>
          <w:sz w:val="20"/>
          <w:szCs w:val="20"/>
        </w:rPr>
        <w:t xml:space="preserve"> </w:t>
      </w:r>
      <w:r w:rsidRPr="00B95CCD">
        <w:rPr>
          <w:rFonts w:ascii="Times New Roman" w:hAnsi="Times New Roman" w:cs="Times New Roman"/>
          <w:sz w:val="20"/>
          <w:szCs w:val="20"/>
          <w:lang w:val="es-AR"/>
        </w:rPr>
        <w:t>Texto de la charla brindada</w:t>
      </w:r>
      <w:r>
        <w:rPr>
          <w:rFonts w:ascii="Times New Roman" w:hAnsi="Times New Roman" w:cs="Times New Roman"/>
          <w:sz w:val="20"/>
          <w:szCs w:val="20"/>
          <w:lang w:val="es-AR"/>
        </w:rPr>
        <w:t xml:space="preserve"> por Alejandro </w:t>
      </w:r>
      <w:proofErr w:type="spellStart"/>
      <w:r>
        <w:rPr>
          <w:rFonts w:ascii="Times New Roman" w:hAnsi="Times New Roman" w:cs="Times New Roman"/>
          <w:sz w:val="20"/>
          <w:szCs w:val="20"/>
          <w:lang w:val="es-AR"/>
        </w:rPr>
        <w:t>Tantanian</w:t>
      </w:r>
      <w:proofErr w:type="spellEnd"/>
      <w:r w:rsidRPr="00B95CCD">
        <w:rPr>
          <w:rFonts w:ascii="Times New Roman" w:hAnsi="Times New Roman" w:cs="Times New Roman"/>
          <w:sz w:val="20"/>
          <w:szCs w:val="20"/>
          <w:lang w:val="es-AR"/>
        </w:rPr>
        <w:t xml:space="preserve"> el sábado 01 de febrero</w:t>
      </w:r>
      <w:r>
        <w:rPr>
          <w:rFonts w:ascii="Times New Roman" w:hAnsi="Times New Roman" w:cs="Times New Roman"/>
          <w:sz w:val="20"/>
          <w:szCs w:val="20"/>
          <w:lang w:val="es-AR"/>
        </w:rPr>
        <w:t xml:space="preserve"> de 2020</w:t>
      </w:r>
      <w:r w:rsidRPr="00B95CCD">
        <w:rPr>
          <w:rFonts w:ascii="Times New Roman" w:hAnsi="Times New Roman" w:cs="Times New Roman"/>
          <w:sz w:val="20"/>
          <w:szCs w:val="20"/>
          <w:lang w:val="es-AR"/>
        </w:rPr>
        <w:t xml:space="preserve"> en el Museo Mar</w:t>
      </w:r>
      <w:r>
        <w:rPr>
          <w:rFonts w:ascii="Times New Roman" w:hAnsi="Times New Roman" w:cs="Times New Roman"/>
          <w:sz w:val="20"/>
          <w:szCs w:val="20"/>
          <w:lang w:val="es-AR"/>
        </w:rPr>
        <w:t xml:space="preserve"> (Mar del Plata)</w:t>
      </w:r>
      <w:r w:rsidRPr="00B95CCD">
        <w:rPr>
          <w:rFonts w:ascii="Times New Roman" w:hAnsi="Times New Roman" w:cs="Times New Roman"/>
          <w:sz w:val="20"/>
          <w:szCs w:val="20"/>
          <w:lang w:val="es-AR"/>
        </w:rPr>
        <w:t xml:space="preserve">, durante el ciclo </w:t>
      </w:r>
      <w:r w:rsidRPr="00B95CCD">
        <w:rPr>
          <w:rFonts w:ascii="Times New Roman" w:hAnsi="Times New Roman" w:cs="Times New Roman"/>
          <w:i/>
          <w:sz w:val="20"/>
          <w:szCs w:val="20"/>
          <w:lang w:val="es-AR"/>
        </w:rPr>
        <w:t>La noche de las ideas</w:t>
      </w:r>
      <w:r>
        <w:rPr>
          <w:rFonts w:ascii="Times New Roman" w:hAnsi="Times New Roman" w:cs="Times New Roman"/>
          <w:sz w:val="20"/>
          <w:szCs w:val="20"/>
          <w:lang w:val="es-AR"/>
        </w:rPr>
        <w:t xml:space="preserve">. </w:t>
      </w:r>
      <w:r>
        <w:rPr>
          <w:rFonts w:ascii="Times New Roman" w:hAnsi="Times New Roman" w:cs="Times New Roman"/>
          <w:i/>
          <w:sz w:val="20"/>
          <w:szCs w:val="20"/>
          <w:lang w:val="es-AR"/>
        </w:rPr>
        <w:t>Ser viviente</w:t>
      </w:r>
      <w:r w:rsidR="00A17378">
        <w:rPr>
          <w:rFonts w:ascii="Times New Roman" w:hAnsi="Times New Roman" w:cs="Times New Roman"/>
          <w:i/>
          <w:sz w:val="20"/>
          <w:szCs w:val="20"/>
          <w:lang w:val="es-AR"/>
        </w:rPr>
        <w:t>, estar vivo</w:t>
      </w:r>
      <w:r w:rsidR="00A17378">
        <w:rPr>
          <w:rFonts w:ascii="Times New Roman" w:hAnsi="Times New Roman" w:cs="Times New Roman"/>
          <w:sz w:val="20"/>
          <w:szCs w:val="20"/>
          <w:lang w:val="es-AR"/>
        </w:rPr>
        <w:t xml:space="preserve">, organizado por el </w:t>
      </w:r>
      <w:proofErr w:type="spellStart"/>
      <w:r w:rsidR="00A17378">
        <w:rPr>
          <w:rFonts w:ascii="Times New Roman" w:hAnsi="Times New Roman" w:cs="Times New Roman"/>
          <w:i/>
          <w:sz w:val="20"/>
          <w:szCs w:val="20"/>
          <w:lang w:val="es-AR"/>
        </w:rPr>
        <w:t>Institut</w:t>
      </w:r>
      <w:proofErr w:type="spellEnd"/>
      <w:r w:rsidR="00A17378">
        <w:rPr>
          <w:rFonts w:ascii="Times New Roman" w:hAnsi="Times New Roman" w:cs="Times New Roman"/>
          <w:i/>
          <w:sz w:val="20"/>
          <w:szCs w:val="20"/>
          <w:lang w:val="es-AR"/>
        </w:rPr>
        <w:t xml:space="preserve"> </w:t>
      </w:r>
      <w:proofErr w:type="spellStart"/>
      <w:r w:rsidR="00A17378">
        <w:rPr>
          <w:rFonts w:ascii="Times New Roman" w:hAnsi="Times New Roman" w:cs="Times New Roman"/>
          <w:i/>
          <w:sz w:val="20"/>
          <w:szCs w:val="20"/>
          <w:lang w:val="es-AR"/>
        </w:rPr>
        <w:t>Français</w:t>
      </w:r>
      <w:proofErr w:type="spellEnd"/>
      <w:r w:rsidR="00A17378">
        <w:rPr>
          <w:rFonts w:ascii="Times New Roman" w:hAnsi="Times New Roman" w:cs="Times New Roman"/>
          <w:i/>
          <w:sz w:val="20"/>
          <w:szCs w:val="20"/>
          <w:lang w:val="es-AR"/>
        </w:rPr>
        <w:t xml:space="preserve"> Argentine</w:t>
      </w:r>
      <w:r w:rsidR="00A17378">
        <w:rPr>
          <w:rFonts w:ascii="Times New Roman" w:hAnsi="Times New Roman" w:cs="Times New Roman"/>
          <w:sz w:val="20"/>
          <w:szCs w:val="20"/>
          <w:lang w:val="es-AR"/>
        </w:rPr>
        <w:t>.</w:t>
      </w:r>
      <w:bookmarkStart w:id="0" w:name="_GoBack"/>
      <w:bookmarkEnd w:id="0"/>
    </w:p>
  </w:footnote>
  <w:footnote w:id="2">
    <w:p w14:paraId="18555EF8" w14:textId="28B36CD9" w:rsidR="00991579" w:rsidRPr="00E44784" w:rsidRDefault="00991579" w:rsidP="00B95CCD">
      <w:pPr>
        <w:pStyle w:val="Textonotapie"/>
        <w:jc w:val="both"/>
        <w:rPr>
          <w:rFonts w:ascii="Times New Roman" w:hAnsi="Times New Roman" w:cs="Times New Roman"/>
          <w:i/>
          <w:sz w:val="21"/>
          <w:szCs w:val="21"/>
        </w:rPr>
      </w:pPr>
      <w:r w:rsidRPr="00E44784">
        <w:rPr>
          <w:rStyle w:val="Refdenotaalpie"/>
          <w:rFonts w:ascii="Times New Roman" w:hAnsi="Times New Roman" w:cs="Times New Roman"/>
          <w:sz w:val="21"/>
          <w:szCs w:val="21"/>
        </w:rPr>
        <w:footnoteRef/>
      </w:r>
      <w:r w:rsidRPr="00E44784">
        <w:rPr>
          <w:rFonts w:ascii="Times New Roman" w:hAnsi="Times New Roman" w:cs="Times New Roman"/>
          <w:sz w:val="21"/>
          <w:szCs w:val="21"/>
        </w:rPr>
        <w:t xml:space="preserve"> “Hay un cuadro de </w:t>
      </w:r>
      <w:proofErr w:type="spellStart"/>
      <w:r w:rsidRPr="00E44784">
        <w:rPr>
          <w:rFonts w:ascii="Times New Roman" w:hAnsi="Times New Roman" w:cs="Times New Roman"/>
          <w:sz w:val="21"/>
          <w:szCs w:val="21"/>
        </w:rPr>
        <w:t>Klee</w:t>
      </w:r>
      <w:proofErr w:type="spellEnd"/>
      <w:r w:rsidRPr="00E44784">
        <w:rPr>
          <w:rFonts w:ascii="Times New Roman" w:hAnsi="Times New Roman" w:cs="Times New Roman"/>
          <w:sz w:val="21"/>
          <w:szCs w:val="21"/>
        </w:rPr>
        <w:t xml:space="preserve"> que se llama </w:t>
      </w:r>
      <w:proofErr w:type="spellStart"/>
      <w:r w:rsidRPr="00E44784">
        <w:rPr>
          <w:rFonts w:ascii="Times New Roman" w:hAnsi="Times New Roman" w:cs="Times New Roman"/>
          <w:i/>
          <w:iCs/>
          <w:sz w:val="21"/>
          <w:szCs w:val="21"/>
        </w:rPr>
        <w:t>Angelus</w:t>
      </w:r>
      <w:proofErr w:type="spellEnd"/>
      <w:r w:rsidRPr="00E44784">
        <w:rPr>
          <w:rFonts w:ascii="Times New Roman" w:hAnsi="Times New Roman" w:cs="Times New Roman"/>
          <w:i/>
          <w:iCs/>
          <w:sz w:val="21"/>
          <w:szCs w:val="21"/>
        </w:rPr>
        <w:t xml:space="preserve"> </w:t>
      </w:r>
      <w:proofErr w:type="spellStart"/>
      <w:r w:rsidRPr="00E44784">
        <w:rPr>
          <w:rFonts w:ascii="Times New Roman" w:hAnsi="Times New Roman" w:cs="Times New Roman"/>
          <w:i/>
          <w:iCs/>
          <w:sz w:val="21"/>
          <w:szCs w:val="21"/>
        </w:rPr>
        <w:t>Novus</w:t>
      </w:r>
      <w:proofErr w:type="spellEnd"/>
      <w:r w:rsidRPr="00E44784">
        <w:rPr>
          <w:rFonts w:ascii="Times New Roman" w:hAnsi="Times New Roman" w:cs="Times New Roman"/>
          <w:sz w:val="21"/>
          <w:szCs w:val="21"/>
        </w:rPr>
        <w:t xml:space="preserve">. En él se muestra a un ángel que parece a punto de alejarse de algo que le tiene paralizado. Sus ojos miran fijamente, tiene la boca abierta y las alas extendidas; así es como uno se imagina al Ángel de la Historia. Su rostro está vuelto hacia el pasado. Donde nosotros percibimos una cadena de acontecimientos, él ve una catástrofe única que amontona ruina sobre ruina y la arroja a sus pies. Bien quisiera él detenerse, despertar a los muertos y recomponer lo despedazado, pero desde el Paraíso sopla un huracán que se enreda en sus alas, y que es tan fuerte que el ángel ya no puede cerrarlas. Este huracán le empuja </w:t>
      </w:r>
      <w:proofErr w:type="spellStart"/>
      <w:r w:rsidRPr="00E44784">
        <w:rPr>
          <w:rFonts w:ascii="Times New Roman" w:hAnsi="Times New Roman" w:cs="Times New Roman"/>
          <w:sz w:val="21"/>
          <w:szCs w:val="21"/>
        </w:rPr>
        <w:t>irreteniblemente</w:t>
      </w:r>
      <w:proofErr w:type="spellEnd"/>
      <w:r w:rsidRPr="00E44784">
        <w:rPr>
          <w:rFonts w:ascii="Times New Roman" w:hAnsi="Times New Roman" w:cs="Times New Roman"/>
          <w:sz w:val="21"/>
          <w:szCs w:val="21"/>
        </w:rPr>
        <w:t xml:space="preserve"> hacia el futuro, al cual da la espalda, mientras los escombros se elevan ante él hasta el cielo. Ese huracán es lo que nosotros llamamos progreso.” </w:t>
      </w:r>
      <w:r w:rsidRPr="00E44784">
        <w:rPr>
          <w:rFonts w:ascii="Times New Roman" w:hAnsi="Times New Roman" w:cs="Times New Roman"/>
          <w:i/>
          <w:sz w:val="21"/>
          <w:szCs w:val="21"/>
        </w:rPr>
        <w:t xml:space="preserve">Walter </w:t>
      </w:r>
      <w:proofErr w:type="spellStart"/>
      <w:r w:rsidRPr="00E44784">
        <w:rPr>
          <w:rFonts w:ascii="Times New Roman" w:hAnsi="Times New Roman" w:cs="Times New Roman"/>
          <w:i/>
          <w:sz w:val="21"/>
          <w:szCs w:val="21"/>
        </w:rPr>
        <w:t>Benjamin</w:t>
      </w:r>
      <w:proofErr w:type="spellEnd"/>
      <w:r w:rsidRPr="00E44784">
        <w:rPr>
          <w:rFonts w:ascii="Times New Roman" w:hAnsi="Times New Roman" w:cs="Times New Roman"/>
          <w:i/>
          <w:sz w:val="21"/>
          <w:szCs w:val="21"/>
        </w:rPr>
        <w:t>, Tesis sobre la filosofía de la historia, Tesis IX</w:t>
      </w:r>
      <w:r w:rsidR="00D4707D">
        <w:rPr>
          <w:rFonts w:ascii="Times New Roman" w:hAnsi="Times New Roman" w:cs="Times New Roman"/>
          <w:i/>
          <w:sz w:val="21"/>
          <w:szCs w:val="21"/>
        </w:rPr>
        <w:t>.</w:t>
      </w:r>
    </w:p>
    <w:p w14:paraId="370C18A2" w14:textId="0A21BE63" w:rsidR="00991579" w:rsidRPr="00E44784" w:rsidRDefault="00991579" w:rsidP="00476457">
      <w:pPr>
        <w:pStyle w:val="Textonotapie"/>
        <w:spacing w:line="360" w:lineRule="auto"/>
        <w:rPr>
          <w:rFonts w:ascii="Times New Roman" w:hAnsi="Times New Roman" w:cs="Times New Roman"/>
          <w:i/>
          <w:sz w:val="21"/>
          <w:szCs w:val="21"/>
          <w:lang w:val="es-ES"/>
        </w:rPr>
      </w:pPr>
    </w:p>
  </w:footnote>
  <w:footnote w:id="3">
    <w:p w14:paraId="4145555B" w14:textId="1663A8D5" w:rsidR="00905862" w:rsidRPr="00B95CCD" w:rsidRDefault="00905862" w:rsidP="00B95CCD">
      <w:pPr>
        <w:pStyle w:val="Textonotapie"/>
        <w:jc w:val="both"/>
        <w:rPr>
          <w:rFonts w:ascii="Times New Roman" w:hAnsi="Times New Roman" w:cs="Times New Roman"/>
          <w:sz w:val="21"/>
          <w:szCs w:val="21"/>
          <w:lang w:val="es-ES"/>
        </w:rPr>
      </w:pPr>
      <w:r w:rsidRPr="00E44784">
        <w:rPr>
          <w:rStyle w:val="Refdenotaalpie"/>
          <w:rFonts w:ascii="Times New Roman" w:hAnsi="Times New Roman" w:cs="Times New Roman"/>
          <w:sz w:val="21"/>
          <w:szCs w:val="21"/>
        </w:rPr>
        <w:footnoteRef/>
      </w:r>
      <w:r w:rsidRPr="00E44784">
        <w:rPr>
          <w:rFonts w:ascii="Times New Roman" w:hAnsi="Times New Roman" w:cs="Times New Roman"/>
          <w:sz w:val="21"/>
          <w:szCs w:val="21"/>
        </w:rPr>
        <w:t xml:space="preserve"> </w:t>
      </w:r>
      <w:r w:rsidRPr="00E44784">
        <w:rPr>
          <w:rFonts w:ascii="Times New Roman" w:hAnsi="Times New Roman" w:cs="Times New Roman"/>
          <w:sz w:val="21"/>
          <w:szCs w:val="21"/>
          <w:lang w:val="es-ES"/>
        </w:rPr>
        <w:t xml:space="preserve">Imposible no dejar de ver en estas siglas el espejo del nombre de su obra más célebre: </w:t>
      </w:r>
      <w:proofErr w:type="spellStart"/>
      <w:r w:rsidRPr="00E44784">
        <w:rPr>
          <w:rFonts w:ascii="Times New Roman" w:hAnsi="Times New Roman" w:cs="Times New Roman"/>
          <w:sz w:val="21"/>
          <w:szCs w:val="21"/>
          <w:lang w:val="es-ES"/>
        </w:rPr>
        <w:t>Heiner</w:t>
      </w:r>
      <w:proofErr w:type="spellEnd"/>
      <w:r w:rsidRPr="00E44784">
        <w:rPr>
          <w:rFonts w:ascii="Times New Roman" w:hAnsi="Times New Roman" w:cs="Times New Roman"/>
          <w:sz w:val="21"/>
          <w:szCs w:val="21"/>
          <w:lang w:val="es-ES"/>
        </w:rPr>
        <w:t xml:space="preserve"> Müller</w:t>
      </w:r>
      <w:r>
        <w:rPr>
          <w:rFonts w:ascii="Times New Roman" w:hAnsi="Times New Roman" w:cs="Times New Roman"/>
          <w:sz w:val="21"/>
          <w:szCs w:val="21"/>
          <w:lang w:val="es-ES"/>
        </w:rPr>
        <w:t xml:space="preserve"> (HM)</w:t>
      </w:r>
      <w:r w:rsidRPr="00E44784">
        <w:rPr>
          <w:rFonts w:ascii="Times New Roman" w:hAnsi="Times New Roman" w:cs="Times New Roman"/>
          <w:sz w:val="21"/>
          <w:szCs w:val="21"/>
          <w:lang w:val="es-ES"/>
        </w:rPr>
        <w:t xml:space="preserve"> / Hamlet </w:t>
      </w:r>
      <w:proofErr w:type="spellStart"/>
      <w:r w:rsidRPr="00E44784">
        <w:rPr>
          <w:rFonts w:ascii="Times New Roman" w:hAnsi="Times New Roman" w:cs="Times New Roman"/>
          <w:sz w:val="21"/>
          <w:szCs w:val="21"/>
          <w:lang w:val="es-ES"/>
        </w:rPr>
        <w:t>Maschine</w:t>
      </w:r>
      <w:proofErr w:type="spellEnd"/>
      <w:r w:rsidRPr="00E44784">
        <w:rPr>
          <w:rFonts w:ascii="Times New Roman" w:hAnsi="Times New Roman" w:cs="Times New Roman"/>
          <w:sz w:val="21"/>
          <w:szCs w:val="21"/>
          <w:lang w:val="es-ES"/>
        </w:rPr>
        <w:t xml:space="preserve"> </w:t>
      </w:r>
      <w:r w:rsidRPr="00222E02">
        <w:rPr>
          <w:rFonts w:ascii="Times New Roman" w:hAnsi="Times New Roman" w:cs="Times New Roman"/>
          <w:i/>
          <w:sz w:val="21"/>
          <w:szCs w:val="21"/>
          <w:lang w:val="es-ES"/>
        </w:rPr>
        <w:t xml:space="preserve">(HM) </w:t>
      </w:r>
      <w:r w:rsidRPr="00E44784">
        <w:rPr>
          <w:rFonts w:ascii="Times New Roman" w:hAnsi="Times New Roman" w:cs="Times New Roman"/>
          <w:sz w:val="21"/>
          <w:szCs w:val="21"/>
          <w:lang w:val="es-ES"/>
        </w:rPr>
        <w:t>(en su original alemán); la obra en cuestión, entonces, no es otra cosa que un autorretrato del autor, no es sino la manera en que el dramaturgo se ve a sí mismo produciendo un texto que es espejo de su época y de aquella de la que el autor se sirve: un texto que mira el pasado, plantado en el presente y arrastrado hacia el futuro. Un texto máquina – un autor q</w:t>
      </w:r>
      <w:r>
        <w:rPr>
          <w:rFonts w:ascii="Times New Roman" w:hAnsi="Times New Roman" w:cs="Times New Roman"/>
          <w:sz w:val="21"/>
          <w:szCs w:val="21"/>
          <w:lang w:val="es-ES"/>
        </w:rPr>
        <w:t>ue deviene máquina, que entra –</w:t>
      </w:r>
      <w:r w:rsidRPr="00E44784">
        <w:rPr>
          <w:rFonts w:ascii="Times New Roman" w:hAnsi="Times New Roman" w:cs="Times New Roman"/>
          <w:sz w:val="21"/>
          <w:szCs w:val="21"/>
          <w:lang w:val="es-ES"/>
        </w:rPr>
        <w:t>inex</w:t>
      </w:r>
      <w:r>
        <w:rPr>
          <w:rFonts w:ascii="Times New Roman" w:hAnsi="Times New Roman" w:cs="Times New Roman"/>
          <w:sz w:val="21"/>
          <w:szCs w:val="21"/>
          <w:lang w:val="es-ES"/>
        </w:rPr>
        <w:t>orablemente</w:t>
      </w:r>
      <w:r w:rsidRPr="00E44784">
        <w:rPr>
          <w:rFonts w:ascii="Times New Roman" w:hAnsi="Times New Roman" w:cs="Times New Roman"/>
          <w:sz w:val="21"/>
          <w:szCs w:val="21"/>
          <w:lang w:val="es-ES"/>
        </w:rPr>
        <w:t xml:space="preserve">– al sistema para hacer cuña en él, para provocar el estallido, la explosión, la proliferación de esquirlas que quiere producir para que su texto </w:t>
      </w:r>
      <w:r w:rsidRPr="00222E02">
        <w:rPr>
          <w:rFonts w:ascii="Times New Roman" w:hAnsi="Times New Roman" w:cs="Times New Roman"/>
          <w:i/>
          <w:sz w:val="21"/>
          <w:szCs w:val="21"/>
          <w:lang w:val="es-ES"/>
        </w:rPr>
        <w:t>(HM)</w:t>
      </w:r>
      <w:r w:rsidRPr="00E44784">
        <w:rPr>
          <w:rFonts w:ascii="Times New Roman" w:hAnsi="Times New Roman" w:cs="Times New Roman"/>
          <w:sz w:val="21"/>
          <w:szCs w:val="21"/>
          <w:lang w:val="es-ES"/>
        </w:rPr>
        <w:t xml:space="preserve"> sea a la vez un texto que permita un palimpsesto futuro.</w:t>
      </w:r>
    </w:p>
  </w:footnote>
  <w:footnote w:id="4">
    <w:p w14:paraId="71F35838" w14:textId="01310CED" w:rsidR="00276874" w:rsidRPr="00B95CCD" w:rsidRDefault="00276874" w:rsidP="00B95CCD">
      <w:pPr>
        <w:jc w:val="both"/>
        <w:rPr>
          <w:rFonts w:ascii="Times New Roman" w:hAnsi="Times New Roman" w:cs="Times New Roman"/>
          <w:sz w:val="21"/>
          <w:szCs w:val="21"/>
          <w:lang w:val="es-ES"/>
        </w:rPr>
      </w:pPr>
      <w:r w:rsidRPr="00222E02">
        <w:rPr>
          <w:rStyle w:val="Refdenotaalpie"/>
          <w:sz w:val="21"/>
          <w:szCs w:val="21"/>
        </w:rPr>
        <w:footnoteRef/>
      </w:r>
      <w:r w:rsidRPr="00222E02">
        <w:rPr>
          <w:sz w:val="21"/>
          <w:szCs w:val="21"/>
        </w:rPr>
        <w:t xml:space="preserve"> </w:t>
      </w:r>
      <w:r w:rsidRPr="00222E02">
        <w:rPr>
          <w:rFonts w:ascii="Times New Roman" w:hAnsi="Times New Roman" w:cs="Times New Roman"/>
          <w:sz w:val="21"/>
          <w:szCs w:val="21"/>
          <w:lang w:val="es-ES"/>
        </w:rPr>
        <w:t>Laurence Olivier lo hace de manera literal cuando pega aquel salto en su película, espada en mano, lanzándose sobre el buen Claudio antes de que el veneno haga su efecto final.</w:t>
      </w:r>
      <w:r w:rsidR="00222E02" w:rsidRPr="00222E02">
        <w:rPr>
          <w:rFonts w:ascii="Times New Roman" w:hAnsi="Times New Roman" w:cs="Times New Roman"/>
          <w:sz w:val="21"/>
          <w:szCs w:val="21"/>
          <w:lang w:val="es-ES"/>
        </w:rPr>
        <w:t xml:space="preserve"> </w:t>
      </w:r>
      <w:hyperlink r:id="rId1" w:history="1">
        <w:r w:rsidR="00705EDA" w:rsidRPr="00222E02">
          <w:rPr>
            <w:rStyle w:val="Hipervnculo"/>
            <w:rFonts w:ascii="Times New Roman" w:hAnsi="Times New Roman" w:cs="Times New Roman"/>
            <w:sz w:val="21"/>
            <w:szCs w:val="21"/>
            <w:lang w:val="es-ES"/>
          </w:rPr>
          <w:t>https://www.youtube.com/watch?v=uuxyOVDnqkM</w:t>
        </w:r>
      </w:hyperlink>
      <w:r w:rsidR="00705EDA" w:rsidRPr="00222E02">
        <w:rPr>
          <w:rFonts w:ascii="Times New Roman" w:hAnsi="Times New Roman" w:cs="Times New Roman"/>
          <w:sz w:val="21"/>
          <w:szCs w:val="21"/>
          <w:lang w:val="es-ES"/>
        </w:rPr>
        <w:t xml:space="preserve"> (ver a partir del minuto 120)</w:t>
      </w:r>
    </w:p>
  </w:footnote>
  <w:footnote w:id="5">
    <w:p w14:paraId="1CED7328" w14:textId="7454A212" w:rsidR="00684E79" w:rsidRPr="00B95CCD" w:rsidRDefault="00684E79" w:rsidP="00B95CCD">
      <w:pPr>
        <w:jc w:val="both"/>
        <w:rPr>
          <w:rFonts w:ascii="Times New Roman" w:eastAsia="Times New Roman" w:hAnsi="Times New Roman" w:cs="Times New Roman"/>
          <w:color w:val="000000"/>
          <w:sz w:val="21"/>
          <w:szCs w:val="21"/>
          <w:shd w:val="clear" w:color="auto" w:fill="FFFFFF"/>
          <w:lang w:eastAsia="es-ES_tradnl"/>
        </w:rPr>
      </w:pPr>
      <w:r w:rsidRPr="00D83620">
        <w:rPr>
          <w:rStyle w:val="Refdenotaalpie"/>
          <w:rFonts w:ascii="Times New Roman" w:hAnsi="Times New Roman" w:cs="Times New Roman"/>
          <w:sz w:val="21"/>
          <w:szCs w:val="21"/>
        </w:rPr>
        <w:footnoteRef/>
      </w:r>
      <w:r w:rsidRPr="00D83620">
        <w:rPr>
          <w:rFonts w:ascii="Times New Roman" w:hAnsi="Times New Roman" w:cs="Times New Roman"/>
          <w:sz w:val="21"/>
          <w:szCs w:val="21"/>
        </w:rPr>
        <w:t xml:space="preserve"> Traducción de </w:t>
      </w:r>
      <w:proofErr w:type="spellStart"/>
      <w:r w:rsidRPr="00D83620">
        <w:rPr>
          <w:rFonts w:ascii="Times New Roman" w:hAnsi="Times New Roman" w:cs="Times New Roman"/>
          <w:sz w:val="21"/>
          <w:szCs w:val="21"/>
        </w:rPr>
        <w:t>Dieter</w:t>
      </w:r>
      <w:proofErr w:type="spellEnd"/>
      <w:r w:rsidRPr="00D83620">
        <w:rPr>
          <w:rFonts w:ascii="Times New Roman" w:hAnsi="Times New Roman" w:cs="Times New Roman"/>
          <w:sz w:val="21"/>
          <w:szCs w:val="21"/>
        </w:rPr>
        <w:t xml:space="preserve"> </w:t>
      </w:r>
      <w:proofErr w:type="spellStart"/>
      <w:r w:rsidRPr="00D83620">
        <w:rPr>
          <w:rFonts w:ascii="Times New Roman" w:hAnsi="Times New Roman" w:cs="Times New Roman"/>
          <w:sz w:val="21"/>
          <w:szCs w:val="21"/>
        </w:rPr>
        <w:t>Welke</w:t>
      </w:r>
      <w:proofErr w:type="spellEnd"/>
      <w:r w:rsidRPr="00D83620">
        <w:rPr>
          <w:rFonts w:ascii="Times New Roman" w:hAnsi="Times New Roman" w:cs="Times New Roman"/>
          <w:sz w:val="21"/>
          <w:szCs w:val="21"/>
        </w:rPr>
        <w:t xml:space="preserve"> y Gabriela </w:t>
      </w:r>
      <w:proofErr w:type="spellStart"/>
      <w:r w:rsidRPr="00D83620">
        <w:rPr>
          <w:rFonts w:ascii="Times New Roman" w:hAnsi="Times New Roman" w:cs="Times New Roman"/>
          <w:sz w:val="21"/>
          <w:szCs w:val="21"/>
        </w:rPr>
        <w:t>Massuh</w:t>
      </w:r>
      <w:proofErr w:type="spellEnd"/>
      <w:r w:rsidRPr="00D83620">
        <w:rPr>
          <w:rFonts w:ascii="Times New Roman" w:hAnsi="Times New Roman" w:cs="Times New Roman"/>
          <w:sz w:val="21"/>
          <w:szCs w:val="21"/>
        </w:rPr>
        <w:t xml:space="preserve"> para el estreno argentino de </w:t>
      </w:r>
      <w:r w:rsidRPr="00D83620">
        <w:rPr>
          <w:rFonts w:ascii="Times New Roman" w:hAnsi="Times New Roman" w:cs="Times New Roman"/>
          <w:i/>
          <w:sz w:val="21"/>
          <w:szCs w:val="21"/>
        </w:rPr>
        <w:t xml:space="preserve">Máquina Hamlet </w:t>
      </w:r>
      <w:r w:rsidR="00D83620" w:rsidRPr="00D83620">
        <w:rPr>
          <w:rFonts w:ascii="Times New Roman" w:eastAsia="Times New Roman" w:hAnsi="Times New Roman" w:cs="Times New Roman"/>
          <w:color w:val="000000"/>
          <w:sz w:val="21"/>
          <w:szCs w:val="21"/>
          <w:shd w:val="clear" w:color="auto" w:fill="FFFFFF"/>
          <w:lang w:eastAsia="es-ES_tradnl"/>
        </w:rPr>
        <w:t xml:space="preserve">dirigida por Daniel </w:t>
      </w:r>
      <w:proofErr w:type="spellStart"/>
      <w:r w:rsidR="00D83620" w:rsidRPr="00D83620">
        <w:rPr>
          <w:rFonts w:ascii="Times New Roman" w:eastAsia="Times New Roman" w:hAnsi="Times New Roman" w:cs="Times New Roman"/>
          <w:color w:val="000000"/>
          <w:sz w:val="21"/>
          <w:szCs w:val="21"/>
          <w:shd w:val="clear" w:color="auto" w:fill="FFFFFF"/>
          <w:lang w:eastAsia="es-ES_tradnl"/>
        </w:rPr>
        <w:t>Veronese</w:t>
      </w:r>
      <w:proofErr w:type="spellEnd"/>
      <w:r w:rsidR="00D83620" w:rsidRPr="00D83620">
        <w:rPr>
          <w:rFonts w:ascii="Times New Roman" w:eastAsia="Times New Roman" w:hAnsi="Times New Roman" w:cs="Times New Roman"/>
          <w:color w:val="000000"/>
          <w:sz w:val="21"/>
          <w:szCs w:val="21"/>
          <w:shd w:val="clear" w:color="auto" w:fill="FFFFFF"/>
          <w:lang w:eastAsia="es-ES_tradnl"/>
        </w:rPr>
        <w:t xml:space="preserve">, Ana Alvarado y Emilio García </w:t>
      </w:r>
      <w:proofErr w:type="spellStart"/>
      <w:r w:rsidR="00D83620" w:rsidRPr="00D83620">
        <w:rPr>
          <w:rFonts w:ascii="Times New Roman" w:eastAsia="Times New Roman" w:hAnsi="Times New Roman" w:cs="Times New Roman"/>
          <w:color w:val="000000"/>
          <w:sz w:val="21"/>
          <w:szCs w:val="21"/>
          <w:shd w:val="clear" w:color="auto" w:fill="FFFFFF"/>
          <w:lang w:eastAsia="es-ES_tradnl"/>
        </w:rPr>
        <w:t>Wehbi</w:t>
      </w:r>
      <w:proofErr w:type="spellEnd"/>
      <w:r w:rsidR="00D83620" w:rsidRPr="00D83620">
        <w:rPr>
          <w:rFonts w:ascii="Times New Roman" w:eastAsia="Times New Roman" w:hAnsi="Times New Roman" w:cs="Times New Roman"/>
          <w:color w:val="000000"/>
          <w:sz w:val="21"/>
          <w:szCs w:val="21"/>
          <w:shd w:val="clear" w:color="auto" w:fill="FFFFFF"/>
          <w:lang w:eastAsia="es-ES_tradnl"/>
        </w:rPr>
        <w:t>;</w:t>
      </w:r>
      <w:r w:rsidR="00D83620">
        <w:rPr>
          <w:rFonts w:ascii="Times New Roman" w:eastAsia="Times New Roman" w:hAnsi="Times New Roman" w:cs="Times New Roman"/>
          <w:color w:val="000000"/>
          <w:sz w:val="21"/>
          <w:szCs w:val="21"/>
          <w:shd w:val="clear" w:color="auto" w:fill="FFFFFF"/>
          <w:lang w:eastAsia="es-ES_tradnl"/>
        </w:rPr>
        <w:t xml:space="preserve"> una coproducción d</w:t>
      </w:r>
      <w:r w:rsidR="00D83620" w:rsidRPr="00D83620">
        <w:rPr>
          <w:rFonts w:ascii="Times New Roman" w:eastAsia="Times New Roman" w:hAnsi="Times New Roman" w:cs="Times New Roman"/>
          <w:color w:val="000000"/>
          <w:sz w:val="21"/>
          <w:szCs w:val="21"/>
          <w:shd w:val="clear" w:color="auto" w:fill="FFFFFF"/>
          <w:lang w:eastAsia="es-ES_tradnl"/>
        </w:rPr>
        <w:t>el Teatro San Martín de Bu</w:t>
      </w:r>
      <w:r w:rsidR="00D83620">
        <w:rPr>
          <w:rFonts w:ascii="Times New Roman" w:eastAsia="Times New Roman" w:hAnsi="Times New Roman" w:cs="Times New Roman"/>
          <w:color w:val="000000"/>
          <w:sz w:val="21"/>
          <w:szCs w:val="21"/>
          <w:shd w:val="clear" w:color="auto" w:fill="FFFFFF"/>
          <w:lang w:eastAsia="es-ES_tradnl"/>
        </w:rPr>
        <w:t>en</w:t>
      </w:r>
      <w:r w:rsidR="00D83620" w:rsidRPr="00D83620">
        <w:rPr>
          <w:rFonts w:ascii="Times New Roman" w:eastAsia="Times New Roman" w:hAnsi="Times New Roman" w:cs="Times New Roman"/>
          <w:color w:val="000000"/>
          <w:sz w:val="21"/>
          <w:szCs w:val="21"/>
          <w:shd w:val="clear" w:color="auto" w:fill="FFFFFF"/>
          <w:lang w:eastAsia="es-ES_tradnl"/>
        </w:rPr>
        <w:t>os Aires, Instituto Goethe y El perifé</w:t>
      </w:r>
      <w:r w:rsidR="00D83620">
        <w:rPr>
          <w:rFonts w:ascii="Times New Roman" w:eastAsia="Times New Roman" w:hAnsi="Times New Roman" w:cs="Times New Roman"/>
          <w:color w:val="000000"/>
          <w:sz w:val="21"/>
          <w:szCs w:val="21"/>
          <w:shd w:val="clear" w:color="auto" w:fill="FFFFFF"/>
          <w:lang w:eastAsia="es-ES_tradnl"/>
        </w:rPr>
        <w:t xml:space="preserve">rico de objetos. Espectáculo estrenado en la sala </w:t>
      </w:r>
      <w:r w:rsidR="00D83620" w:rsidRPr="00D83620">
        <w:rPr>
          <w:rFonts w:ascii="Times New Roman" w:eastAsia="Times New Roman" w:hAnsi="Times New Roman" w:cs="Times New Roman"/>
          <w:color w:val="000000"/>
          <w:sz w:val="21"/>
          <w:szCs w:val="21"/>
          <w:shd w:val="clear" w:color="auto" w:fill="FFFFFF"/>
          <w:lang w:eastAsia="es-ES_tradnl"/>
        </w:rPr>
        <w:t>Callejón de los deseos (hoy Espacio Callejón), Buenos Aires,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1B"/>
    <w:rsid w:val="00060A5D"/>
    <w:rsid w:val="00077676"/>
    <w:rsid w:val="00086A12"/>
    <w:rsid w:val="00104216"/>
    <w:rsid w:val="0018458A"/>
    <w:rsid w:val="00196447"/>
    <w:rsid w:val="001B1D9C"/>
    <w:rsid w:val="001C0D6D"/>
    <w:rsid w:val="001D4098"/>
    <w:rsid w:val="001E2FEC"/>
    <w:rsid w:val="00222E02"/>
    <w:rsid w:val="00276874"/>
    <w:rsid w:val="002869DB"/>
    <w:rsid w:val="002C01E0"/>
    <w:rsid w:val="002D58E1"/>
    <w:rsid w:val="002E5946"/>
    <w:rsid w:val="0032391B"/>
    <w:rsid w:val="00371C84"/>
    <w:rsid w:val="003D0793"/>
    <w:rsid w:val="00420F58"/>
    <w:rsid w:val="00476457"/>
    <w:rsid w:val="005531BD"/>
    <w:rsid w:val="00675ECD"/>
    <w:rsid w:val="00684E79"/>
    <w:rsid w:val="0068543B"/>
    <w:rsid w:val="00705EDA"/>
    <w:rsid w:val="007139E5"/>
    <w:rsid w:val="00763F6C"/>
    <w:rsid w:val="00826FC0"/>
    <w:rsid w:val="008F30EC"/>
    <w:rsid w:val="00902F8C"/>
    <w:rsid w:val="00905862"/>
    <w:rsid w:val="0098410C"/>
    <w:rsid w:val="00991579"/>
    <w:rsid w:val="00A17378"/>
    <w:rsid w:val="00A56798"/>
    <w:rsid w:val="00AC40C2"/>
    <w:rsid w:val="00B95CCD"/>
    <w:rsid w:val="00C07D6B"/>
    <w:rsid w:val="00D109C3"/>
    <w:rsid w:val="00D4707D"/>
    <w:rsid w:val="00D83620"/>
    <w:rsid w:val="00E00E41"/>
    <w:rsid w:val="00E34EAD"/>
    <w:rsid w:val="00E44784"/>
    <w:rsid w:val="00E539DE"/>
    <w:rsid w:val="00EF5FC6"/>
    <w:rsid w:val="00F13815"/>
    <w:rsid w:val="00F533F6"/>
    <w:rsid w:val="00FF69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869DB"/>
  </w:style>
  <w:style w:type="character" w:customStyle="1" w:styleId="TextonotapieCar">
    <w:name w:val="Texto nota pie Car"/>
    <w:basedOn w:val="Fuentedeprrafopredeter"/>
    <w:link w:val="Textonotapie"/>
    <w:uiPriority w:val="99"/>
    <w:rsid w:val="002869DB"/>
  </w:style>
  <w:style w:type="character" w:styleId="Refdenotaalpie">
    <w:name w:val="footnote reference"/>
    <w:basedOn w:val="Fuentedeprrafopredeter"/>
    <w:uiPriority w:val="99"/>
    <w:unhideWhenUsed/>
    <w:rsid w:val="002869DB"/>
    <w:rPr>
      <w:vertAlign w:val="superscript"/>
    </w:rPr>
  </w:style>
  <w:style w:type="character" w:styleId="Hipervnculo">
    <w:name w:val="Hyperlink"/>
    <w:basedOn w:val="Fuentedeprrafopredeter"/>
    <w:uiPriority w:val="99"/>
    <w:unhideWhenUsed/>
    <w:rsid w:val="002869DB"/>
    <w:rPr>
      <w:color w:val="0563C1" w:themeColor="hyperlink"/>
      <w:u w:val="single"/>
    </w:rPr>
  </w:style>
  <w:style w:type="character" w:styleId="Hipervnculovisitado">
    <w:name w:val="FollowedHyperlink"/>
    <w:basedOn w:val="Fuentedeprrafopredeter"/>
    <w:uiPriority w:val="99"/>
    <w:semiHidden/>
    <w:unhideWhenUsed/>
    <w:rsid w:val="002869DB"/>
    <w:rPr>
      <w:color w:val="954F72" w:themeColor="followedHyperlink"/>
      <w:u w:val="single"/>
    </w:rPr>
  </w:style>
  <w:style w:type="paragraph" w:styleId="Encabezado">
    <w:name w:val="header"/>
    <w:basedOn w:val="Normal"/>
    <w:link w:val="EncabezadoCar"/>
    <w:uiPriority w:val="99"/>
    <w:unhideWhenUsed/>
    <w:rsid w:val="00222E02"/>
    <w:pPr>
      <w:tabs>
        <w:tab w:val="center" w:pos="4419"/>
        <w:tab w:val="right" w:pos="8838"/>
      </w:tabs>
    </w:pPr>
  </w:style>
  <w:style w:type="character" w:customStyle="1" w:styleId="EncabezadoCar">
    <w:name w:val="Encabezado Car"/>
    <w:basedOn w:val="Fuentedeprrafopredeter"/>
    <w:link w:val="Encabezado"/>
    <w:uiPriority w:val="99"/>
    <w:rsid w:val="00222E02"/>
  </w:style>
  <w:style w:type="paragraph" w:styleId="Piedepgina">
    <w:name w:val="footer"/>
    <w:basedOn w:val="Normal"/>
    <w:link w:val="PiedepginaCar"/>
    <w:uiPriority w:val="99"/>
    <w:unhideWhenUsed/>
    <w:rsid w:val="00222E02"/>
    <w:pPr>
      <w:tabs>
        <w:tab w:val="center" w:pos="4419"/>
        <w:tab w:val="right" w:pos="8838"/>
      </w:tabs>
    </w:pPr>
  </w:style>
  <w:style w:type="character" w:customStyle="1" w:styleId="PiedepginaCar">
    <w:name w:val="Pie de página Car"/>
    <w:basedOn w:val="Fuentedeprrafopredeter"/>
    <w:link w:val="Piedepgina"/>
    <w:uiPriority w:val="99"/>
    <w:rsid w:val="00222E02"/>
  </w:style>
  <w:style w:type="character" w:styleId="Nmerodepgina">
    <w:name w:val="page number"/>
    <w:basedOn w:val="Fuentedeprrafopredeter"/>
    <w:uiPriority w:val="99"/>
    <w:semiHidden/>
    <w:unhideWhenUsed/>
    <w:rsid w:val="00222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869DB"/>
  </w:style>
  <w:style w:type="character" w:customStyle="1" w:styleId="TextonotapieCar">
    <w:name w:val="Texto nota pie Car"/>
    <w:basedOn w:val="Fuentedeprrafopredeter"/>
    <w:link w:val="Textonotapie"/>
    <w:uiPriority w:val="99"/>
    <w:rsid w:val="002869DB"/>
  </w:style>
  <w:style w:type="character" w:styleId="Refdenotaalpie">
    <w:name w:val="footnote reference"/>
    <w:basedOn w:val="Fuentedeprrafopredeter"/>
    <w:uiPriority w:val="99"/>
    <w:unhideWhenUsed/>
    <w:rsid w:val="002869DB"/>
    <w:rPr>
      <w:vertAlign w:val="superscript"/>
    </w:rPr>
  </w:style>
  <w:style w:type="character" w:styleId="Hipervnculo">
    <w:name w:val="Hyperlink"/>
    <w:basedOn w:val="Fuentedeprrafopredeter"/>
    <w:uiPriority w:val="99"/>
    <w:unhideWhenUsed/>
    <w:rsid w:val="002869DB"/>
    <w:rPr>
      <w:color w:val="0563C1" w:themeColor="hyperlink"/>
      <w:u w:val="single"/>
    </w:rPr>
  </w:style>
  <w:style w:type="character" w:styleId="Hipervnculovisitado">
    <w:name w:val="FollowedHyperlink"/>
    <w:basedOn w:val="Fuentedeprrafopredeter"/>
    <w:uiPriority w:val="99"/>
    <w:semiHidden/>
    <w:unhideWhenUsed/>
    <w:rsid w:val="002869DB"/>
    <w:rPr>
      <w:color w:val="954F72" w:themeColor="followedHyperlink"/>
      <w:u w:val="single"/>
    </w:rPr>
  </w:style>
  <w:style w:type="paragraph" w:styleId="Encabezado">
    <w:name w:val="header"/>
    <w:basedOn w:val="Normal"/>
    <w:link w:val="EncabezadoCar"/>
    <w:uiPriority w:val="99"/>
    <w:unhideWhenUsed/>
    <w:rsid w:val="00222E02"/>
    <w:pPr>
      <w:tabs>
        <w:tab w:val="center" w:pos="4419"/>
        <w:tab w:val="right" w:pos="8838"/>
      </w:tabs>
    </w:pPr>
  </w:style>
  <w:style w:type="character" w:customStyle="1" w:styleId="EncabezadoCar">
    <w:name w:val="Encabezado Car"/>
    <w:basedOn w:val="Fuentedeprrafopredeter"/>
    <w:link w:val="Encabezado"/>
    <w:uiPriority w:val="99"/>
    <w:rsid w:val="00222E02"/>
  </w:style>
  <w:style w:type="paragraph" w:styleId="Piedepgina">
    <w:name w:val="footer"/>
    <w:basedOn w:val="Normal"/>
    <w:link w:val="PiedepginaCar"/>
    <w:uiPriority w:val="99"/>
    <w:unhideWhenUsed/>
    <w:rsid w:val="00222E02"/>
    <w:pPr>
      <w:tabs>
        <w:tab w:val="center" w:pos="4419"/>
        <w:tab w:val="right" w:pos="8838"/>
      </w:tabs>
    </w:pPr>
  </w:style>
  <w:style w:type="character" w:customStyle="1" w:styleId="PiedepginaCar">
    <w:name w:val="Pie de página Car"/>
    <w:basedOn w:val="Fuentedeprrafopredeter"/>
    <w:link w:val="Piedepgina"/>
    <w:uiPriority w:val="99"/>
    <w:rsid w:val="00222E02"/>
  </w:style>
  <w:style w:type="character" w:styleId="Nmerodepgina">
    <w:name w:val="page number"/>
    <w:basedOn w:val="Fuentedeprrafopredeter"/>
    <w:uiPriority w:val="99"/>
    <w:semiHidden/>
    <w:unhideWhenUsed/>
    <w:rsid w:val="0022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7370">
      <w:bodyDiv w:val="1"/>
      <w:marLeft w:val="0"/>
      <w:marRight w:val="0"/>
      <w:marTop w:val="0"/>
      <w:marBottom w:val="0"/>
      <w:divBdr>
        <w:top w:val="none" w:sz="0" w:space="0" w:color="auto"/>
        <w:left w:val="none" w:sz="0" w:space="0" w:color="auto"/>
        <w:bottom w:val="none" w:sz="0" w:space="0" w:color="auto"/>
        <w:right w:val="none" w:sz="0" w:space="0" w:color="auto"/>
      </w:divBdr>
    </w:div>
    <w:div w:id="1507861364">
      <w:bodyDiv w:val="1"/>
      <w:marLeft w:val="0"/>
      <w:marRight w:val="0"/>
      <w:marTop w:val="0"/>
      <w:marBottom w:val="0"/>
      <w:divBdr>
        <w:top w:val="none" w:sz="0" w:space="0" w:color="auto"/>
        <w:left w:val="none" w:sz="0" w:space="0" w:color="auto"/>
        <w:bottom w:val="none" w:sz="0" w:space="0" w:color="auto"/>
        <w:right w:val="none" w:sz="0" w:space="0" w:color="auto"/>
      </w:divBdr>
    </w:div>
    <w:div w:id="184012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uxyOVDnqk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522B-52C4-4220-9158-620B32E6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Tantanian</dc:creator>
  <cp:lastModifiedBy>Martin</cp:lastModifiedBy>
  <cp:revision>4</cp:revision>
  <dcterms:created xsi:type="dcterms:W3CDTF">2020-02-05T17:09:00Z</dcterms:created>
  <dcterms:modified xsi:type="dcterms:W3CDTF">2020-02-05T18:51:00Z</dcterms:modified>
</cp:coreProperties>
</file>